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eb7ebe" w14:textId="1eb7ebe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Санитарных правил "Санитарно-эпидемиологические требования к дошкольным организациям и домам ребенка"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Республики Казахстан от 9 июля 2021 года № ҚР ДСМ-59. Зарегистрирован в Министерстве юстиции Республики Казахстан 13 июля 2021 года № 23469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>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Порядок введения в действие настоящего приказа см. </w:t>
      </w:r>
      <w:r>
        <w:rPr>
          <w:rFonts w:ascii="Times New Roman"/>
          <w:b w:val="false"/>
          <w:i w:val="false"/>
          <w:color w:val="ff0000"/>
          <w:sz w:val="28"/>
        </w:rPr>
        <w:t>пункт 5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bookmarkStart w:name="z6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132-1)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16 Положения о Министерстве здравоохранения Республики Казахстан, утвержденного постановлением Правительства Республики Казахстан от 17 февраля 2017 года № 71 ПРИКАЗЫВАЮ:</w:t>
      </w:r>
    </w:p>
    <w:bookmarkEnd w:id="0"/>
    <w:bookmarkStart w:name="z7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Санитарные 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"Санитарно-эпидемиологические требования к дошкольным организациям и домам ребенка".</w:t>
      </w:r>
    </w:p>
    <w:bookmarkEnd w:id="1"/>
    <w:bookmarkStart w:name="z8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 силу некоторые приказы Министерства здравоохранения Республики Казахстан по перечню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9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санитарно-эпидемиологического контроля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3"/>
    <w:bookmarkStart w:name="z10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11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Казахстан;</w:t>
      </w:r>
    </w:p>
    <w:bookmarkEnd w:id="5"/>
    <w:bookmarkStart w:name="z12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6"/>
    <w:bookmarkStart w:name="z13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здравоохранения Республики Казахстан.</w:t>
      </w:r>
    </w:p>
    <w:bookmarkEnd w:id="7"/>
    <w:bookmarkStart w:name="z14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шестидесяти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здравоохранения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Цой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16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образования и науки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9"/>
    <w:bookmarkStart w:name="z17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индустрии 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инфраструктурного развития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1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9 июля 2021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ДСМ- 59</w:t>
            </w:r>
          </w:p>
        </w:tc>
      </w:tr>
    </w:tbl>
    <w:bookmarkStart w:name="z19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Санитарные правила</w:t>
      </w:r>
      <w:r>
        <w:br/>
      </w:r>
      <w:r>
        <w:rPr>
          <w:rFonts w:ascii="Times New Roman"/>
          <w:b/>
          <w:i w:val="false"/>
          <w:color w:val="000000"/>
        </w:rPr>
        <w:t>"Санитарно-эпидемиологические требования к дошкольным организациям и домам ребенка"</w:t>
      </w:r>
    </w:p>
    <w:bookmarkEnd w:id="11"/>
    <w:bookmarkStart w:name="z20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2"/>
    <w:bookmarkStart w:name="z21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Санитарные правила "Санитарно-эпидемиологические требования к дошкольным организациям и домам ребенка" (далее – Санитарные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132-1)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16 положения о Министерстве здравоохранения Республики Казахстан, утвержденного постановлением Правительства Республики Казахстан от 17 февраля 2017 года № 71 и устанавливают санитарно-эпидемиологические требования к выбору земельного участка под строительство объекта, проектированию, реконструкции, эксплуатации, водоснабжению, водоотведению, теплоснабжению, освещению, вентиляции, кондиционированию, ремонту и содержанию, к условиям воспитания и обучения, проживания, питания, производственному контролю, условиям труда и бытовому обслуживанию персонала, медицинскому обеспечению детей, медицинским осмотрам персонала в дошкольных организациях всех видов независимо от форм собственности с полным, неполным, круглосуточным пребыванием детей (далее – ДО) и домах ребенка.</w:t>
      </w:r>
    </w:p>
    <w:bookmarkEnd w:id="13"/>
    <w:bookmarkStart w:name="z22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Настоящие Санитарные правила распространяются на ДО и дома ребенка (далее – объекты).</w:t>
      </w:r>
    </w:p>
    <w:bookmarkEnd w:id="14"/>
    <w:bookmarkStart w:name="z23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Эксплуатация объекта допускается при наличии разрешительных документов, предусмотренных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от 16 мая 2014 года "О разрешениях и уведомлениях".</w:t>
      </w:r>
    </w:p>
    <w:bookmarkEnd w:id="15"/>
    <w:bookmarkStart w:name="z24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На объектах проводятся лабораторно-инструментальные исследования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6"/>
    <w:bookmarkStart w:name="z25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В настоящих Санитарных правилах используются следующие понятия:</w:t>
      </w:r>
    </w:p>
    <w:bookmarkEnd w:id="17"/>
    <w:bookmarkStart w:name="z26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санитарная специальная одежда (далее – специальная одежда) – комплект защитной одежды персонала, предназначенный для защиты сырья, вспомогательных материалов и готового продукта от загрязнения механическими частицами, микроорганизмами и другими загрязнениями;</w:t>
      </w:r>
    </w:p>
    <w:bookmarkEnd w:id="18"/>
    <w:bookmarkStart w:name="z27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детская игровая площадка (далее – игровая площадка) – специально оборудованная территория, предназначенная для игры детей, включающая в себя оборудование и покрытие для детской игровой площадки;</w:t>
      </w:r>
    </w:p>
    <w:bookmarkEnd w:id="19"/>
    <w:bookmarkStart w:name="z28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оборудование для детской игровой площадки – оборудование, установленное на детской игровой площадке, с которым или на котором пользователи играет индивидуально или группой по своему усмотрению и правилам;</w:t>
      </w:r>
    </w:p>
    <w:bookmarkEnd w:id="20"/>
    <w:bookmarkStart w:name="z29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ДО с неполным пребыванием детей – ДО с пребыванием детей не более четырех часов без организации питания и сна;</w:t>
      </w:r>
    </w:p>
    <w:bookmarkEnd w:id="21"/>
    <w:bookmarkStart w:name="z30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бракераж – оценка качества продуктов питания и готовых блюд по органолептическим показателям;</w:t>
      </w:r>
    </w:p>
    <w:bookmarkEnd w:id="22"/>
    <w:bookmarkStart w:name="z31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физическое воспитание – педагогический процесс, направленный на формирование здорового, физически и духовно совершенного подрастающего поколения;</w:t>
      </w:r>
    </w:p>
    <w:bookmarkEnd w:id="23"/>
    <w:bookmarkStart w:name="z32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личная медицинская книжка – персональный документ, в который заносятся результаты обязательных медицинских осмотров с отметкой о допуске к работе;</w:t>
      </w:r>
    </w:p>
    <w:bookmarkEnd w:id="24"/>
    <w:bookmarkStart w:name="z33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изолятор – помещение для временного размещения инфекционных больных, а также лиц, у которых подозревают инфекционную болезнь, представляющих эпидемическую опасность для окружающих;</w:t>
      </w:r>
    </w:p>
    <w:bookmarkEnd w:id="25"/>
    <w:bookmarkStart w:name="z34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дошкольное воспитание и обучение – развитие физических, личностных, интеллектуальных качеств детей, формирование ключевых компетентностей, необходимых для обеспечения их социальной успешности и конкурентоспособности на протяжении всей жизни;</w:t>
      </w:r>
    </w:p>
    <w:bookmarkEnd w:id="26"/>
    <w:bookmarkStart w:name="z35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дошкольные организации – организации, реализующие образовательные учебные программы дошкольного воспитания и обучения с учетом специфичных для детей дошкольного возраста видов деятельности, также оказывающие дополнительные услуги предусмотренные законодательством Республики Казахстан;</w:t>
      </w:r>
    </w:p>
    <w:bookmarkEnd w:id="27"/>
    <w:bookmarkStart w:name="z36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оптимальные микроклиматические условия – сочетание количественных показателей микроклимата, которые при длительном и систематическом воздействии на детей обеспечивают сохранение нормального теплового состояния организма без напряжения механизмов терморегуляции;</w:t>
      </w:r>
    </w:p>
    <w:bookmarkEnd w:id="28"/>
    <w:bookmarkStart w:name="z37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производственный контроль – комплекс мероприятий, в том числе лабораторных исследований и испытаний производимой продукции, работ и услуг, выполняемых индивидуальным предпринимателем или юридическим лицом, направленных на обеспечение безопасности и (или) безвредности для человека и среды обитания;</w:t>
      </w:r>
    </w:p>
    <w:bookmarkEnd w:id="29"/>
    <w:bookmarkStart w:name="z38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санитарно-дворовые установки (далее – СДУ) – туалет, не связанный с централизованной канализацией, расположенный на территории объекта, имеющий надземную часть и выгребную яму;</w:t>
      </w:r>
    </w:p>
    <w:bookmarkEnd w:id="30"/>
    <w:bookmarkStart w:name="z39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санитарно-защитная зона – территория, отделяющая зоны специального назначения, а также промышленные организации и другие производственные, коммунальные и складские объекты в населенном пункте от близлежащих селитебных территорий, зданий и сооружений жилищно-гражданского назначения в целях ослабления воздействия на них неблагоприятных факторов;</w:t>
      </w:r>
    </w:p>
    <w:bookmarkEnd w:id="31"/>
    <w:bookmarkStart w:name="z40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дом ребенка – государственная медицинская организация для детей-сирот, детей, оставшихся без попечения родителей, и детей, находящихся в трудной жизненной ситуации, до достижения ими возраста трех лет включительно, с дефектами психического и физического развития от рождения до четырех лет;</w:t>
      </w:r>
    </w:p>
    <w:bookmarkEnd w:id="32"/>
    <w:bookmarkStart w:name="z41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септик – сооружение для очистки небольших количеств бытовых сточных вод;</w:t>
      </w:r>
    </w:p>
    <w:bookmarkEnd w:id="33"/>
    <w:bookmarkStart w:name="z42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технологическое оборудование – совокупность механизмов, машин, устройств, приборов, необходимых для работы производства;</w:t>
      </w:r>
    </w:p>
    <w:bookmarkEnd w:id="34"/>
    <w:bookmarkStart w:name="z43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18) технологическая карта – документ, в соответствии с которым осуществляется изготовление пищевой продукции, содержащий наименование пищевой продукции с указанием состава пищевых продуктов, перечня и описания процесса производства, включающие технологические операции;</w:t>
      </w:r>
    </w:p>
    <w:bookmarkEnd w:id="35"/>
    <w:bookmarkStart w:name="z44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групповые помещения (групповая ячейка) – помещения объекта для детей одной возрастной группы объекта;</w:t>
      </w:r>
    </w:p>
    <w:bookmarkEnd w:id="36"/>
    <w:bookmarkStart w:name="z45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20) рациональное питание – сбалансированное питание, с учетом физиологических и возрастных норм питании;</w:t>
      </w:r>
    </w:p>
    <w:bookmarkEnd w:id="37"/>
    <w:bookmarkStart w:name="z46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21) групповая изоляция – изоляция групп от административно-хозяйственных, бытовых помещений и друг от друга;</w:t>
      </w:r>
    </w:p>
    <w:bookmarkEnd w:id="38"/>
    <w:bookmarkStart w:name="z47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22) наполняемость групп – нормируемое количество детей в группе.</w:t>
      </w:r>
    </w:p>
    <w:bookmarkEnd w:id="39"/>
    <w:bookmarkStart w:name="z48" w:id="4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Санитарно-эпидемиологические требования к выбору земельного участка под строительство,</w:t>
      </w:r>
      <w:r>
        <w:br/>
      </w:r>
      <w:r>
        <w:rPr>
          <w:rFonts w:ascii="Times New Roman"/>
          <w:b/>
          <w:i w:val="false"/>
          <w:color w:val="000000"/>
        </w:rPr>
        <w:t>проектированию, эксплуатации, реконструкции объектов</w:t>
      </w:r>
    </w:p>
    <w:bookmarkEnd w:id="40"/>
    <w:bookmarkStart w:name="z49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Земельный участок под строительство объектов выделяется на расстоянии от транспортных магистралей, в соответствии с Санитарными правилами "Санитарно-эпидемиологические требования по установлению санитарно-защитной зоны объектов, являющихся объектами воздействия на среду обитания и здоровье человека", утверждаемыми согласно </w:t>
      </w:r>
      <w:r>
        <w:rPr>
          <w:rFonts w:ascii="Times New Roman"/>
          <w:b w:val="false"/>
          <w:i w:val="false"/>
          <w:color w:val="000000"/>
          <w:sz w:val="28"/>
        </w:rPr>
        <w:t>подпункту 132-1)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16 Положения о Министерстве здравоохранения Республики Казахстан, утвержденного постановлением Правительства Республики Казахстан от 17 февраля 2017 года № 71 на поверхности с уклонами, обеспечивающими отвод поверхностных вод, и размещается на территориях жилых микрорайонов, за пределами санитарно-защитных зон.</w:t>
      </w:r>
    </w:p>
    <w:bookmarkEnd w:id="41"/>
    <w:bookmarkStart w:name="z50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Для ДО с неполным пребыванием детей, размещаемых в многоквартирных жилых домах, во встроено-пристроенных помещениях не предусматривается отдельный земельный участок.</w:t>
      </w:r>
    </w:p>
    <w:bookmarkEnd w:id="42"/>
    <w:bookmarkStart w:name="z51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8. Площадь при выборе земельного участка под строительство объектов, определяется требованиями государственных нормативов в области архитектуры, градостроительства и строительства согласно подпункту 23-16) </w:t>
      </w:r>
      <w:r>
        <w:rPr>
          <w:rFonts w:ascii="Times New Roman"/>
          <w:b w:val="false"/>
          <w:i w:val="false"/>
          <w:color w:val="000000"/>
          <w:sz w:val="28"/>
        </w:rPr>
        <w:t>статьи 20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16 июля 2001 года "Об архитектурной, градостроительной и строительной деятельности в Республике Казахстан" (далее – государственные нормативы в области архитектуры, градостроительства и строительства).</w:t>
      </w:r>
    </w:p>
    <w:bookmarkEnd w:id="43"/>
    <w:bookmarkStart w:name="z52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При проектировании на территории объектов предусматриваются отдельные игровые площадки для каждой возрастной группы детей. Размеры площадок ДО принимаются не менее 4 квадратных метров (далее – м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>) на одно место от количества детей.</w:t>
      </w:r>
    </w:p>
    <w:bookmarkEnd w:id="44"/>
    <w:bookmarkStart w:name="z53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На каждой игровой площадке предусматривается огражденный с трех сторон теневой навес не менее 20 м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для защиты от солнца и осадков. Пол теневых навесов предусматривается деревянный.</w:t>
      </w:r>
    </w:p>
    <w:bookmarkEnd w:id="45"/>
    <w:bookmarkStart w:name="z54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При проектировании и реконструкции объектов набор и площадь помещений определяется заданием на проектирование в соответствии с требованиями государственных нормативов в области архитектуры, градостроительства и строительства.</w:t>
      </w:r>
    </w:p>
    <w:bookmarkEnd w:id="46"/>
    <w:bookmarkStart w:name="z55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При проектировании объектов в здании и на участке соблюдается принцип групповой изоляции от административно-хозяйственных, бытовых помещений и друг от друга.</w:t>
      </w:r>
    </w:p>
    <w:bookmarkEnd w:id="47"/>
    <w:bookmarkStart w:name="z56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При проектировании объектов предусматривают основные и вспомогательные помещения:</w:t>
      </w:r>
    </w:p>
    <w:bookmarkEnd w:id="48"/>
    <w:bookmarkStart w:name="z57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возрастные групповые помещения - изолированные автономные помещения;</w:t>
      </w:r>
    </w:p>
    <w:bookmarkEnd w:id="49"/>
    <w:bookmarkStart w:name="z58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специализированные помещения (музыкальные, спортивные залы) для занятий с детьми, предназначенные для поочередного использования всеми или несколькими возрастными группами;</w:t>
      </w:r>
    </w:p>
    <w:bookmarkEnd w:id="50"/>
    <w:bookmarkStart w:name="z59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сопутствующие помещения (медицинские, пищеблок, прачечная) и служебно-бытовые помещения для персонала.</w:t>
      </w:r>
    </w:p>
    <w:bookmarkEnd w:id="51"/>
    <w:bookmarkStart w:name="z60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При проектировании в состав возрастных групповых помещений ДО входят раздевальная, игровая, спальня, буфетная-раздаточная, туалетная.</w:t>
      </w:r>
    </w:p>
    <w:bookmarkEnd w:id="52"/>
    <w:bookmarkStart w:name="z61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Состав возрастных групповых помещений ДО и их площади соответствуют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53"/>
    <w:bookmarkStart w:name="z62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По заданию на проектирование в ДО с неполным пребыванием детей допускается совмещение спальни с групповой (игровой) в соответствии с требованиями государственных нормативов в области архитектуры, градостроительства и строительства.</w:t>
      </w:r>
    </w:p>
    <w:bookmarkEnd w:id="54"/>
    <w:bookmarkStart w:name="z63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ДО с неполным пребыванием детей и дошкольных мини-центрах допускается устройство общей раздевальной.</w:t>
      </w:r>
    </w:p>
    <w:bookmarkEnd w:id="55"/>
    <w:bookmarkStart w:name="z64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На первом этаже зданий объектов предусматриваются медицинские помещения и изолятор. Изолятор предусматривается не проходным, размещается смежно с медицинским кабинетом с устройством между ними остекленной перегородки на высоте 1,2 м.</w:t>
      </w:r>
    </w:p>
    <w:bookmarkEnd w:id="56"/>
    <w:bookmarkStart w:name="z65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В подвальных и цокольных этажах зданий не размещаются помещения для пребывания детей и помещения медицинского назначения.</w:t>
      </w:r>
    </w:p>
    <w:bookmarkEnd w:id="57"/>
    <w:bookmarkStart w:name="z66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Помещения (бойлерные с насосными установками, производственные помещения, ремонтные мастерские, охлаждаемые камеры с насосным отделением, вентиляционные камеры, компрессорные), режим использования которых сопровождается шумом и причиняет беспокойство детям, мешает или нарушает работу педагогического, медицинского, административного персонала не размещают смежно, над и под спальными комнатами, групповыми, медицинскими кабинетами.</w:t>
      </w:r>
    </w:p>
    <w:bookmarkEnd w:id="58"/>
    <w:bookmarkStart w:name="z67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Комнаты личной гигиены, санитарные узлы для персонала располагаются в зоне административных помещений.</w:t>
      </w:r>
    </w:p>
    <w:bookmarkEnd w:id="59"/>
    <w:bookmarkStart w:name="z68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Для отделки помещений используют строительные материалы, имеющие документы, подтверждающие их качество и безопасность. Подвесные потолки различных конструкций допускается применять в рекреациях, холлах, актовых залах, административных помещениях.</w:t>
      </w:r>
    </w:p>
    <w:bookmarkEnd w:id="60"/>
    <w:bookmarkStart w:name="z69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В помещениях с обычным режимом работы стены, оборудование имеют гладкую, матовую поверхность, допускающую уборку влажным способом.</w:t>
      </w:r>
    </w:p>
    <w:bookmarkEnd w:id="61"/>
    <w:bookmarkStart w:name="z70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помещениях с влажным режимом работы (медицинского назначения, пищеблок, санитарные узлы, прачечные, моечные) стены облицовывают плиткой или другими материалами на высоту не менее 1,5 м, в душевых на высоту не менее 1,8 м, допускающими уборку влажным способом с применением моющих и дезинфицирующих средств.</w:t>
      </w:r>
    </w:p>
    <w:bookmarkEnd w:id="62"/>
    <w:bookmarkStart w:name="z71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Полы в помещениях имеют дощатое или паркетное покрытие. Допускается покрытие полов синтетическими полимерными материалами, утепленным линолеумом, допускающими обработку влажным способом и дезинфекцию.</w:t>
      </w:r>
    </w:p>
    <w:bookmarkEnd w:id="63"/>
    <w:bookmarkStart w:name="z72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Поверхность пола во всех помещениях должна быть ровной, без щелей, изъянов и механических повреждений.</w:t>
      </w:r>
    </w:p>
    <w:bookmarkEnd w:id="64"/>
    <w:bookmarkStart w:name="z73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 спортивного зала имеет деревянное или специальное покрытие.</w:t>
      </w:r>
    </w:p>
    <w:bookmarkEnd w:id="65"/>
    <w:bookmarkStart w:name="z74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Радиаторы системы отопления располагаются в нишах под окнами и закрываются решетками, на окнах и осветительных приборах предусматриваются заградительные устройства.</w:t>
      </w:r>
    </w:p>
    <w:bookmarkEnd w:id="66"/>
    <w:bookmarkStart w:name="z75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ДО размещается в отдельно стоящем здании, в частных домовладениях, на первых двух этажах многоквартирного жилого дома, а также во встроено-пристроенных помещениях.</w:t>
      </w:r>
    </w:p>
    <w:bookmarkEnd w:id="67"/>
    <w:bookmarkStart w:name="z76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Размещение ДО на втором этаже многоквартирного жилого дома допускается при отсутствии жилых помещений на первом этаже.</w:t>
      </w:r>
    </w:p>
    <w:bookmarkEnd w:id="68"/>
    <w:bookmarkStart w:name="z77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 размещаемые, на первых двух этажах многоквартирного жилого дома имеют отдельный вход, не совмещенный с подъездом жилого дома.</w:t>
      </w:r>
    </w:p>
    <w:bookmarkEnd w:id="69"/>
    <w:bookmarkStart w:name="z78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При размещении ДО на первых двух этажах многоквартирного жилого дома не допускается ухудшение санитарно-гигиенических условий жизнедеятельности жильцов (шум, запах от пищи).</w:t>
      </w:r>
    </w:p>
    <w:bookmarkEnd w:id="70"/>
    <w:bookmarkStart w:name="z79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Не допускается эксплуатация объектов в аварийных зданиях и помещениях.</w:t>
      </w:r>
    </w:p>
    <w:bookmarkEnd w:id="71"/>
    <w:bookmarkStart w:name="z80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При эксплуатации объектов территория имеет ограждение, без повреждений.</w:t>
      </w:r>
    </w:p>
    <w:bookmarkEnd w:id="72"/>
    <w:bookmarkStart w:name="z81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29. На территории и в помещениях ДО объектов не размещают объекты, функционально с ними не связанные.</w:t>
      </w:r>
    </w:p>
    <w:bookmarkEnd w:id="73"/>
    <w:bookmarkStart w:name="z82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Въезды и входы на участок объектов, проезды, дорожки к хозяйственным постройкам, к площадкам для мусоросборников, к санитарно-дворовым установкам покрываются асфальтом, бетоном или другим твердым покрытием, доступным для очистки.</w:t>
      </w:r>
    </w:p>
    <w:bookmarkEnd w:id="74"/>
    <w:bookmarkStart w:name="z83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При реконструкции объектов соблюдаются требования предусмотренные пунктами с 6 по 29 настоящих Санитарных правил.</w:t>
      </w:r>
    </w:p>
    <w:bookmarkEnd w:id="75"/>
    <w:bookmarkStart w:name="z84" w:id="7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Санитарно-эпидемиологические требования к водоснабжению, водоотведению,</w:t>
      </w:r>
      <w:r>
        <w:br/>
      </w:r>
      <w:r>
        <w:rPr>
          <w:rFonts w:ascii="Times New Roman"/>
          <w:b/>
          <w:i w:val="false"/>
          <w:color w:val="000000"/>
        </w:rPr>
        <w:t>теплоснабжению, освещению, вентиляции, кондиционированию объектов</w:t>
      </w:r>
    </w:p>
    <w:bookmarkEnd w:id="76"/>
    <w:bookmarkStart w:name="z85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32. На объектах предусматриваются в исправном состоянии централизованное хозяйственно-питьевое, горячее водоснабжение, водоотведение, теплоснабжение.</w:t>
      </w:r>
    </w:p>
    <w:bookmarkEnd w:id="77"/>
    <w:bookmarkStart w:name="z86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33. Объекты обеспечиваются безопасной и качественной питьевой водой в соответствии с установленными требованиями санитарных правил, гигиенических нормативов, утвержденных согласно </w:t>
      </w:r>
      <w:r>
        <w:rPr>
          <w:rFonts w:ascii="Times New Roman"/>
          <w:b w:val="false"/>
          <w:i w:val="false"/>
          <w:color w:val="000000"/>
          <w:sz w:val="28"/>
        </w:rPr>
        <w:t>подпункту 132-1)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16 положения о Министерстве здравоохранения Республики Казахстан, утвержденного постановлением Правительства Республики Казахстан от 17 февраля 2017 года № 71 (далее – документы нормирования).</w:t>
      </w:r>
    </w:p>
    <w:bookmarkEnd w:id="78"/>
    <w:bookmarkStart w:name="z87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34. На объектах организовывается питьевой режим. Питьевая вода, в том числе расфасованная в емкости (графины, чайники) или бутилированная, по показателям качества и безопасности должны соответствовать требованиям документов нормирования.</w:t>
      </w:r>
    </w:p>
    <w:bookmarkEnd w:id="79"/>
    <w:bookmarkStart w:name="z88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Кулеры (диспенсеры) для воды регулярно очищаются согласно инструкции производителя.</w:t>
      </w:r>
    </w:p>
    <w:bookmarkEnd w:id="80"/>
    <w:bookmarkStart w:name="z89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Допускается использование кипяченой питьевой воды при условии ее хранения не более трех часов.</w:t>
      </w:r>
    </w:p>
    <w:bookmarkEnd w:id="81"/>
    <w:bookmarkStart w:name="z90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Для питья используют чистую посуду (стеклянная, фаянсовая или одноразовые стаканчики), выделяют отдельные маркированные подносы для чистой и использованной посуды или контейнеры для сбора использованной посуды одноразового применения.</w:t>
      </w:r>
    </w:p>
    <w:bookmarkEnd w:id="82"/>
    <w:bookmarkStart w:name="z91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При отсутствии централизованной системы водоснабжения допускается использование воды из местных источников питьевого назначения с устройством внутреннего водопровода и водоотведения.</w:t>
      </w:r>
    </w:p>
    <w:bookmarkEnd w:id="83"/>
    <w:bookmarkStart w:name="z92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37. На объектах, работающих на привозной воде, предусматривают отдельное помещение с установкой емкостей для хранения запаса питьевой воды. Емкости имеют маркировку ("Питьевая вода"), подвергаются еженедельной очистке и дезинфекции с применением моющих и дезинфицирующих средств. Емкости для питьевой воды не используются для других целей.</w:t>
      </w:r>
    </w:p>
    <w:bookmarkEnd w:id="84"/>
    <w:bookmarkStart w:name="z93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38. Доставка питьевой воды проводится специализированным автотранспортом, в специальных промаркированных емкостях, выполненных из материалов, разрешенных для контакта с питьевой водой, своевременно очищаемых, промываемых и дезинфицируемых.</w:t>
      </w:r>
    </w:p>
    <w:bookmarkEnd w:id="85"/>
    <w:bookmarkStart w:name="z94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39. При отсутствии централизованной системы горячего водоснабжения устанавливаются водонагреватели. Горячая и холодная вода подводится ко всем ваннам, душевым, умывальникам в местах проживания, в помещениях медицинского назначения, а также к необходимому технологическому оборудованию на пищеблоке с установкой смесителей.</w:t>
      </w:r>
    </w:p>
    <w:bookmarkEnd w:id="86"/>
    <w:bookmarkStart w:name="z95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40. При размещении ДО в неканализованной и частично канализованной местности предусматривается устройство местной канализации (ямы, септики). Прием сточных вод осуществляется в общую или раздельные подземные водонепроницаемые емкости, оснащенные крышками с гидравлическими затворами (сифонами), расположенные в хозяйственной зоне территории объекта, очистка которых проводится своевременно.</w:t>
      </w:r>
    </w:p>
    <w:bookmarkEnd w:id="87"/>
    <w:bookmarkStart w:name="z96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проектируемых, строящихся и реконструируемых ДО в неканализованной и частично канализованной местности санитарные узлы располагаются в здании ДО.</w:t>
      </w:r>
    </w:p>
    <w:bookmarkEnd w:id="88"/>
    <w:bookmarkStart w:name="z97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41. Канализационные стояки для водоотведения в складских помещениях, бытовых помещениях прокладывают в оштукатуренных коробах.</w:t>
      </w:r>
    </w:p>
    <w:bookmarkEnd w:id="89"/>
    <w:bookmarkStart w:name="z98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42. Сброс сточных вод в открытые водоемы и на прилегающую территорию не допускается.</w:t>
      </w:r>
    </w:p>
    <w:bookmarkEnd w:id="90"/>
    <w:bookmarkStart w:name="z99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43. СДУ для персонала имеют надземные помещения и выгребную яму из водонепроницаемого материала.</w:t>
      </w:r>
    </w:p>
    <w:bookmarkEnd w:id="91"/>
    <w:bookmarkStart w:name="z100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Уборку СДУ проводит ежедневно с использованием дезинфицирующих средств. Выгребную яму СДУ своевременно очищают.</w:t>
      </w:r>
    </w:p>
    <w:bookmarkEnd w:id="92"/>
    <w:bookmarkStart w:name="z101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44. При отсутствии централизованного источника теплоснабжения предусматривается автономная котельная.</w:t>
      </w:r>
    </w:p>
    <w:bookmarkEnd w:id="93"/>
    <w:bookmarkStart w:name="z102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45. В отопительный период температура воздуха соответствует показателям документов нормирования.</w:t>
      </w:r>
    </w:p>
    <w:bookmarkEnd w:id="94"/>
    <w:bookmarkStart w:name="z103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46. Естественное и искусственное освещение помещений определяется в соответствии с государственными нормативами в области архитектуры, градостроительства и строительства. В одном помещении применяют лампы одного типа.</w:t>
      </w:r>
    </w:p>
    <w:bookmarkEnd w:id="95"/>
    <w:bookmarkStart w:name="z104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47. Показатели искусственной освещенности нормируются в соответствии с документами нормирования.</w:t>
      </w:r>
    </w:p>
    <w:bookmarkEnd w:id="96"/>
    <w:bookmarkStart w:name="z105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48. На территории объектов устанавливаются наружное искусственное освещение.</w:t>
      </w:r>
    </w:p>
    <w:bookmarkEnd w:id="97"/>
    <w:bookmarkStart w:name="z106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49. Во всех помещениях объектов предусматриваются естественное освещение. Без естественного освещения допускаются: помещения коммуникационных систем (насосные водопровода и канализации, камеры вентиляционные и кондиционирования воздуха, бойлерные), коридоры, не являющиеся рекреационными помещениями, фойе, кладовые, складские, инвентарные, помещения для приготовления дезинфицирующих средств, раздевалки, гардеробы, душевые, туалеты, помещения для установки и управления инженерным и технологическим оборудованием здания и производственные помещения пищеблока.</w:t>
      </w:r>
    </w:p>
    <w:bookmarkEnd w:id="98"/>
    <w:bookmarkStart w:name="z107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50. Не допускается закрашивание оконных стекол в групповых и учебных помещениях. Световые проемы оборудуют регулируемыми солнцезащитными устройствами.</w:t>
      </w:r>
    </w:p>
    <w:bookmarkEnd w:id="99"/>
    <w:bookmarkStart w:name="z108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51. Лампы, вышедшие из строя заменяются. Неисправные, ртутьсодержащие (светодиодные, люминесцентные, энергосберегающие) лампы хранятся в отдельном помещении, недоступном для детей. Не допускается выброс отработанных ртутьсодержащих ламп в мусоросборники.</w:t>
      </w:r>
    </w:p>
    <w:bookmarkEnd w:id="100"/>
    <w:bookmarkStart w:name="z109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52. Хранение и вывоз отработанных ртутьсодержащих ламп возлагается приказом руководителя объекта на ответственное лицо.</w:t>
      </w:r>
    </w:p>
    <w:bookmarkEnd w:id="101"/>
    <w:bookmarkStart w:name="z110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53. При эксплуатации систем вентиляции и кондиционирования воздуха соблюдаются требования документов нормирования.</w:t>
      </w:r>
    </w:p>
    <w:bookmarkEnd w:id="102"/>
    <w:bookmarkStart w:name="z111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54. На пищеблоке предусматривается вентиляция на механическом побуждении. Над оборудованием, являющимся источником выделения тепла и влаги, предусматриваются вытяжные зонты.</w:t>
      </w:r>
    </w:p>
    <w:bookmarkEnd w:id="103"/>
    <w:bookmarkStart w:name="z112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55. К вентиляции пищеблока объектов в части, не противоречащей требованиям настоящих Санитарных правил применяются требования документов нормирования к объектам общественного питания.</w:t>
      </w:r>
    </w:p>
    <w:bookmarkEnd w:id="104"/>
    <w:bookmarkStart w:name="z113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56. Конструкция окон предусматривает возможность проветривания помещений, предназначенных для пребывания детей, в любое время года. Остекление окон выполняется из цельного стеклополотна.</w:t>
      </w:r>
    </w:p>
    <w:bookmarkEnd w:id="105"/>
    <w:bookmarkStart w:name="z114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57. Сквозное или угловое проветривание проводится при отсутствии детей. Сквозное проветривание не проводится через туалетные помещения.</w:t>
      </w:r>
    </w:p>
    <w:bookmarkEnd w:id="106"/>
    <w:bookmarkStart w:name="z115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58. На объектах создаются оптимальные микроклиматические условия (температура, скорость движения воздуха и относительная влажность воздуха), согласно документам нормирования.</w:t>
      </w:r>
    </w:p>
    <w:bookmarkEnd w:id="107"/>
    <w:bookmarkStart w:name="z116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59. Для контроля за температурой воздуха в групповых помещениях, а также в раздевалках при душевых и спортивном зале, помещениях медицинского пункта устанавливаются термометры, прикрепленные к внутренней стене на высоту 0,8-1,2 м.</w:t>
      </w:r>
    </w:p>
    <w:bookmarkEnd w:id="108"/>
    <w:bookmarkStart w:name="z117" w:id="10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Санитарно-эпидемиологические требования к ремонту и содержанию помещений объектов</w:t>
      </w:r>
    </w:p>
    <w:bookmarkEnd w:id="109"/>
    <w:bookmarkStart w:name="z118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60. Ежегодно на объектах проводится текущий ремонт.</w:t>
      </w:r>
    </w:p>
    <w:bookmarkEnd w:id="110"/>
    <w:bookmarkStart w:name="z119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61. При функционировании объектов не допускается проведение капитального и текущего ремонта, за исключением работ по устранению аварийных ситуаций.</w:t>
      </w:r>
    </w:p>
    <w:bookmarkEnd w:id="111"/>
    <w:bookmarkStart w:name="z120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62. На окна, форточки, фрамуги, открываемые для проветривания, устанавливаются москитные сетки и защитные замки.</w:t>
      </w:r>
    </w:p>
    <w:bookmarkEnd w:id="112"/>
    <w:bookmarkStart w:name="z121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63. Территория объектов и прилегающая к ней территория за ограждением содержится в чистоте.</w:t>
      </w:r>
    </w:p>
    <w:bookmarkEnd w:id="113"/>
    <w:bookmarkStart w:name="z122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64. Все помещения и оборудование объектов содержатся в чистоте. Медицинские помещения, пищеблок и туалеты ежедневно убирают с использованием дезинфицирующих средств. В туалетах ежедневной дезинфекции подлежат полы, дверные ручки, барашки кранов, раковины и унитазы.</w:t>
      </w:r>
    </w:p>
    <w:bookmarkEnd w:id="114"/>
    <w:bookmarkStart w:name="z123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65. В туалетах устанавливают детские унитазы, умывальные раковины, гигиенический поддон с гибким шлангом, со средствами для мытья рук, настенные или навесные вешалки с индивидуальными ячейками для детских полотенец, ванны для купания, хозяйственные шкафы и сливы.</w:t>
      </w:r>
    </w:p>
    <w:bookmarkEnd w:id="115"/>
    <w:bookmarkStart w:name="z124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66. В туалетах для персонала устанавливаются унитазы, умывальные раковины, со средствами для мытья и сушки рук, урны для сбора мусора.</w:t>
      </w:r>
    </w:p>
    <w:bookmarkEnd w:id="116"/>
    <w:bookmarkStart w:name="z125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67. Количество и размер санитарных приборов предусматривают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17"/>
    <w:bookmarkStart w:name="z126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68. Горшки после использования очищают, промывают и дезинфицируют. Чистые горшки хранят в туалетных, в индивидуальных маркированных ячейках. Емкости для замачивания горшков маркируются.</w:t>
      </w:r>
    </w:p>
    <w:bookmarkEnd w:id="118"/>
    <w:bookmarkStart w:name="z127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69. В домах ребенка для детей до шести месяцев в групповых помещениях устанавливают манежи и пеленальные столы. Зону кормления групп детей старше 1 года оборудуют столами для кормления.</w:t>
      </w:r>
    </w:p>
    <w:bookmarkEnd w:id="119"/>
    <w:bookmarkStart w:name="z128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70. Пеленальные столы, детские подкладные клеенки, покрытие манежей, игровое оборудование в группах домов ребенка ежедневно обрабатывают с применением моющих средств, в случае загрязнения фекалиями дополнительно проводят дезинфекцию.</w:t>
      </w:r>
    </w:p>
    <w:bookmarkEnd w:id="120"/>
    <w:bookmarkStart w:name="z129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71. Для проведения уборки используются моющие, дезинфицирующие средства разрешенные к применению, согласно документам нормирования.</w:t>
      </w:r>
    </w:p>
    <w:bookmarkEnd w:id="121"/>
    <w:bookmarkStart w:name="z130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Дезинфицирующие растворы готовят согласно инструкции производителя в маркированных емкостях с указанием даты приготовления раствора. Дезинфицирующие и моющие средства, рабочие растворы хранятся в недоступных для детей местах.</w:t>
      </w:r>
    </w:p>
    <w:bookmarkEnd w:id="122"/>
    <w:bookmarkStart w:name="z131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72. Уборочный инвентарь (тазы, ведра, щетки, ветошь) маркируется и закрепляется за отдельными помещениями (санитарные узлы, медицинский пункт, производственные помещения пищеблока, обеденный зал, групповые помещения), хранится в специально выделенных помещениях (местах). Уборочный инвентарь для санитарных узлов имеет сигнальную маркировку.</w:t>
      </w:r>
    </w:p>
    <w:bookmarkEnd w:id="123"/>
    <w:bookmarkStart w:name="z132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73. Ежегодно в весенний период, на игровых площадках проводится полная смена песка. Вновь завозимый песок соответствует документам нормирования по паразитологическим, микробиологическим, санитарно-химическим, радиологическим показателям. При несоответствии результатов лабораторных исследований документам нормирования проводится внеочередная смена песка.</w:t>
      </w:r>
    </w:p>
    <w:bookmarkEnd w:id="124"/>
    <w:bookmarkStart w:name="z133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74. Мусоросборники, оборудованные плотно закрывающимися крышками устанавливаются в хозяйственной зоне, на площадке с водонепроницаемым покрытием, доступным для очистки и дезинфекции, огражденной с трех сторон. Мусоросборники (контейнеры) очищаются, моются и дезинфицируются.</w:t>
      </w:r>
    </w:p>
    <w:bookmarkEnd w:id="125"/>
    <w:bookmarkStart w:name="z134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сбора мусора с ДО, размещенных на первых двух этажах многоквартирного жилого дома, во встроено – пристроенных помещениях используются общие мусоросборники жилого дома или контейнеры.</w:t>
      </w:r>
    </w:p>
    <w:bookmarkEnd w:id="126"/>
    <w:bookmarkStart w:name="z135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75. На объектах проводятся мероприятия по дератизации и дезинсекции. Не допускается наличие насекомых, клещей, других членистоногих и грызунов.</w:t>
      </w:r>
    </w:p>
    <w:bookmarkEnd w:id="127"/>
    <w:bookmarkStart w:name="z136" w:id="12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Санитарно-эпидемиологические требования к условиям воспитания и обучения на объектах</w:t>
      </w:r>
    </w:p>
    <w:bookmarkEnd w:id="128"/>
    <w:bookmarkStart w:name="z137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76. Содержание дошкольного воспитания и обучения, максимальный объем учебной нагрузки в ДО устанавливаются государственными общеобязательными стандартами образования всех уровней образования,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31 октября 2018 года № 604 (зарегистрирован в Реестре государственной регистрации нормативных правовых актов под № 17669).</w:t>
      </w:r>
    </w:p>
    <w:bookmarkEnd w:id="129"/>
    <w:bookmarkStart w:name="z138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77. Наполняемость специальных групп в ДО предусматривается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30"/>
    <w:bookmarkStart w:name="z139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78. В доме ребенка оптимальное число воспитывающихся составляет 100-150 детей. Наполняемость групп с рождения до 1,5 лет – 10 детей, в возрасте от 1,5 до 2 лет – 13 детей, в возрасте от 2 до 3 лет включительно – 20 детей.</w:t>
      </w:r>
    </w:p>
    <w:bookmarkEnd w:id="131"/>
    <w:bookmarkStart w:name="z140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79. Прогулки осуществляются ежедневно с учетом погодных условий.</w:t>
      </w:r>
    </w:p>
    <w:bookmarkEnd w:id="132"/>
    <w:bookmarkStart w:name="z141"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80. Покрытие игровых площадок предусматривается из безопасных для здоровья материалов (исключающих травматизм).</w:t>
      </w:r>
    </w:p>
    <w:bookmarkEnd w:id="133"/>
    <w:bookmarkStart w:name="z142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81. Мебель и оборудование объектов соответствуют росто-возрастным особенностям детей. На объектах игровые, учебные кабинеты, оборудуют столами, стульями со спинками.</w:t>
      </w:r>
    </w:p>
    <w:bookmarkEnd w:id="134"/>
    <w:bookmarkStart w:name="z143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Оборудования в игровых и спортивных площадках соответствуют росту и возрасту детей, без острых выступов и изъянов, своевременно ремонтируются. Покрытие поверхности оборудования предусматривается из водостойкого материала.</w:t>
      </w:r>
    </w:p>
    <w:bookmarkEnd w:id="135"/>
    <w:bookmarkStart w:name="z144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Набор, количество и размер оборудования предусматривают с учетом профиля объектов, специфики помещений.</w:t>
      </w:r>
    </w:p>
    <w:bookmarkEnd w:id="136"/>
    <w:bookmarkStart w:name="z145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Основные размеры мебели ДО и домов ребенка установлены согласно таблицам 1, 2 </w:t>
      </w:r>
      <w:r>
        <w:rPr>
          <w:rFonts w:ascii="Times New Roman"/>
          <w:b w:val="false"/>
          <w:i w:val="false"/>
          <w:color w:val="000000"/>
          <w:sz w:val="28"/>
        </w:rPr>
        <w:t>приложения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37"/>
    <w:bookmarkStart w:name="z146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82. Мебель, мягкий, твердый инвентарь, оборудование находятся в рабочем состоянии и подлежат своевременному ремонту или замене.</w:t>
      </w:r>
    </w:p>
    <w:bookmarkEnd w:id="138"/>
    <w:bookmarkStart w:name="z147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83. Раздевальные в группах оборудуются шкафами для верхней одежды и скамейками.</w:t>
      </w:r>
    </w:p>
    <w:bookmarkEnd w:id="139"/>
    <w:bookmarkStart w:name="z148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Шкафы для одежды детей индивидуально маркируются и оборудуются полками для головных уборов и крючками для верхней одежды.</w:t>
      </w:r>
    </w:p>
    <w:bookmarkEnd w:id="140"/>
    <w:bookmarkStart w:name="z149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84. Раздевальные при спортивных залах оборудуются шкафчиками или вешалками для одежды, скамейками.</w:t>
      </w:r>
    </w:p>
    <w:bookmarkEnd w:id="141"/>
    <w:bookmarkStart w:name="z150"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Покрытие спортивных матов предусматривается из материалов, доступных к очистке и дезинфекции.</w:t>
      </w:r>
    </w:p>
    <w:bookmarkEnd w:id="142"/>
    <w:bookmarkStart w:name="z151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85. Использованные игрушки моют ежедневно в конце дня с применением моющих средств. Емкость, ветошь и щетку для мытья игрушек маркируют.</w:t>
      </w:r>
    </w:p>
    <w:bookmarkEnd w:id="143"/>
    <w:bookmarkStart w:name="z152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86. Мягконабивные игрушки после использования в конце дня дезинфицируют бактерицидными облучателями в течение 30 минут на расстоянии не менее 25 см от игрушек.</w:t>
      </w:r>
    </w:p>
    <w:bookmarkEnd w:id="144"/>
    <w:bookmarkStart w:name="z153" w:id="1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87. В группах ясельного возраста и в помещениях медицинского назначения мягконабивные и пенолатексные ворсовые игрушки не используются.</w:t>
      </w:r>
    </w:p>
    <w:bookmarkEnd w:id="145"/>
    <w:bookmarkStart w:name="z154"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88. На приобретенную продукцию для детей (игрушки, обувь, одежда, посуда, средства личной гигиены, школьно-письменные принадлежности, постельное белье, парфюмерно-косметическая продукция, мебель) предоставляются документы, подтверждающие их качество и безопасность.</w:t>
      </w:r>
    </w:p>
    <w:bookmarkEnd w:id="146"/>
    <w:bookmarkStart w:name="z155" w:id="1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Санитарно-эпидемиологические требования к условиям проживания детей</w:t>
      </w:r>
    </w:p>
    <w:bookmarkEnd w:id="147"/>
    <w:bookmarkStart w:name="z156" w:id="1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89. Спальные помещения объектов оборудуются индивидуальными стационарными кроватями.</w:t>
      </w:r>
    </w:p>
    <w:bookmarkEnd w:id="148"/>
    <w:bookmarkStart w:name="z157" w:id="1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группах ясельного возраста (от 1-2 лет) ДО и домах ребенка спальные помещения оборудуются манежами или стационарными кроватями, имеющими ограждения с четырех сторон, длиной 120 см, шириной 60 см с переменной высотой ложа от пола на уровне 30 см и 50 см и высотой ограждения от пола 95 см.</w:t>
      </w:r>
    </w:p>
    <w:bookmarkEnd w:id="149"/>
    <w:bookmarkStart w:name="z158" w:id="1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3-6 лет – длиной 140 см, шириной 60 см, высотой 30 см. Предусматривается возможность уменьшения высоты бокового ограждения не менее чем на 15 см.</w:t>
      </w:r>
    </w:p>
    <w:bookmarkEnd w:id="150"/>
    <w:bookmarkStart w:name="z159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90. Допускается организация дневного сна детей дошкольного возраста (3-6 лет) на стационарных двухъярусных кроватях, раскладных кроватях с твердым ложем или на трансформируемых (встроенных откидных, выдвижных, выкатных) кроватях.</w:t>
      </w:r>
    </w:p>
    <w:bookmarkEnd w:id="151"/>
    <w:bookmarkStart w:name="z160" w:id="1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использовании раскладных или трансформируемых кроватей предусматривается место для их хранения, а также для индивидуального хранения постельных принадлежностей и белья.</w:t>
      </w:r>
    </w:p>
    <w:bookmarkEnd w:id="152"/>
    <w:bookmarkStart w:name="z161" w:id="1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91. Предусматривается наличие не менее трех комплектов постельного белья на 1 спальное место.</w:t>
      </w:r>
    </w:p>
    <w:bookmarkEnd w:id="153"/>
    <w:bookmarkStart w:name="z162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92. Купание детей ДО с круглосуточным пребыванием и в домах ребенка осуществляется по графику не реже одного раза в семь календарных дней с одновременной сменой постельного, нательного белья и полотенец.</w:t>
      </w:r>
    </w:p>
    <w:bookmarkEnd w:id="154"/>
    <w:bookmarkStart w:name="z163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93. Смена постельного белья, полотенец проводится по мере загрязнения, но не реже одного раза в неделю.</w:t>
      </w:r>
    </w:p>
    <w:bookmarkEnd w:id="155"/>
    <w:bookmarkStart w:name="z164" w:id="1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менее одного раза в год постельные принадлежности подвергаются камерной дезинфекции.</w:t>
      </w:r>
    </w:p>
    <w:bookmarkEnd w:id="156"/>
    <w:bookmarkStart w:name="z165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94. Для хранения запасов белья, одежды и обуви, жесткого инвентаря предусматриваются складские помещения.</w:t>
      </w:r>
    </w:p>
    <w:bookmarkEnd w:id="157"/>
    <w:bookmarkStart w:name="z166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95. Постельные принадлежности, полотенца, предметы личной гигиены (зубные щетки, расчески, мочалки) для каждого ребенка выделяются индивидуально. Индивидуальные зубные щетки, мочалки хранятся в открытых ячейках.</w:t>
      </w:r>
    </w:p>
    <w:bookmarkEnd w:id="158"/>
    <w:bookmarkStart w:name="z167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96. Стирка белья должна осуществляется в прачечной объекта, при ее отсутствии допускается организация стирки централизованно в других прачечных.</w:t>
      </w:r>
    </w:p>
    <w:bookmarkEnd w:id="159"/>
    <w:bookmarkStart w:name="z168" w:id="1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97. В прачечной исключаются встречные потоки чистого и грязного белья.</w:t>
      </w:r>
    </w:p>
    <w:bookmarkEnd w:id="160"/>
    <w:bookmarkStart w:name="z169" w:id="1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Белье заболевших инфекционным заболеванием перед стиркой подвергается дезинфекции в маркированных ваннах.</w:t>
      </w:r>
    </w:p>
    <w:bookmarkEnd w:id="161"/>
    <w:bookmarkStart w:name="z170" w:id="1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7. Санитарно-эпидемиологические требования к условиям питания на объектах</w:t>
      </w:r>
    </w:p>
    <w:bookmarkEnd w:id="162"/>
    <w:bookmarkStart w:name="z171"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98. На объектах предусматривается пищеблок.</w:t>
      </w:r>
    </w:p>
    <w:bookmarkEnd w:id="163"/>
    <w:bookmarkStart w:name="z172" w:id="1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99. На пищеблоке объектов не допускается проживание, выполнение работ и услуг, не связанных с организацией питания детей.</w:t>
      </w:r>
    </w:p>
    <w:bookmarkEnd w:id="164"/>
    <w:bookmarkStart w:name="z173"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100. К пищеблокам объектов в части, не противоречащей требованиям настоящих Санитарных правил, применяются требования документов нормирования к объектам общественного питания.</w:t>
      </w:r>
    </w:p>
    <w:bookmarkEnd w:id="165"/>
    <w:bookmarkStart w:name="z174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101. На пищеблоке объектов предусматривается последовательность технологических процессов, исключаются встречные потоки сырой и готовой продукции, сырых полуфабрикатов и готовой продукции, использованной и чистой посуды.</w:t>
      </w:r>
    </w:p>
    <w:bookmarkEnd w:id="166"/>
    <w:bookmarkStart w:name="z175"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102. На объектах составляется перспективное сезонное (лето - осень, зима-весна) двухнедельное меню, утвержденное руководителем объекта.</w:t>
      </w:r>
    </w:p>
    <w:bookmarkEnd w:id="167"/>
    <w:bookmarkStart w:name="z176" w:id="1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составлении меню учитывается ассортимент отечественной продукции, производимой в регионе. В рационе питания детей предусматривают пищевую продукцию, обогащенную витаминно-минеральным комплексом.</w:t>
      </w:r>
    </w:p>
    <w:bookmarkEnd w:id="168"/>
    <w:bookmarkStart w:name="z177" w:id="1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103. Фактический рацион питания соответствует утвержденному перспективному меню. В исключительных случаях допускается замена пищевой продукции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6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69"/>
    <w:bookmarkStart w:name="z178" w:id="1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Хранение скоропортящейся пищевой продукции осуществляется в низкотемпературных холодильных оборудованиях, и (или) в холодильных камерах, и (или) холодильниках. Для контроля температуры устанавливают термометры. Использование ртутных термометров не допускается.</w:t>
      </w:r>
    </w:p>
    <w:bookmarkEnd w:id="170"/>
    <w:bookmarkStart w:name="z179" w:id="1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104. Ежедневно составляется и вывешивается меню-раскладка, в которой указывают число детей, получающих питание, перечень блюд на каждый прием пищи с указанием массы порции готовых блюд в граммах в зависимости от возраста, а также расход продуктов (в весе "брутто") по каждому блюду.</w:t>
      </w:r>
    </w:p>
    <w:bookmarkEnd w:id="171"/>
    <w:bookmarkStart w:name="z180" w:id="1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105. Приготовление пищи производится с использованием картотеки блюд в соответствии с технологическими картами, в которых отражают перечень входящих продуктов в блюдо, их массу в граммах ("брутто"), вес "нетто" готового блюда (выход блюд), химический состав (в граммах), калорийность, сведения о технологии приготовления блюд.</w:t>
      </w:r>
    </w:p>
    <w:bookmarkEnd w:id="172"/>
    <w:bookmarkStart w:name="z181" w:id="1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106. В меню не допускается повторение одних и тех же блюд или кулинарных изделий в один и тот же день и в последующие два–три календарных дня.</w:t>
      </w:r>
    </w:p>
    <w:bookmarkEnd w:id="173"/>
    <w:bookmarkStart w:name="z182" w:id="1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107. Масса порции блюд предусматривается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7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74"/>
    <w:bookmarkStart w:name="z183" w:id="1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108. Ежедневно в рацион питания включают мясо, молоко, сливочное и растительное масло, хлеб ржаной и (или) пшеничный, овощи и сахар. Рыбу, яйца, сыр, творог, мясо птицы включают один раз в семь календарных дней.</w:t>
      </w:r>
    </w:p>
    <w:bookmarkEnd w:id="175"/>
    <w:bookmarkStart w:name="z184" w:id="1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109. Завтрак состоит из горячего блюда (первое или второе) и горячего напитка, яиц, бутерброда со сливочным маслом или сыром. На второй завтрак предусматриваются соки, фрукты.</w:t>
      </w:r>
    </w:p>
    <w:bookmarkEnd w:id="176"/>
    <w:bookmarkStart w:name="z185" w:id="1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Обед включает салат, первое, второе блюдо (основное горячее блюдо из мяса, рыбы или птицы) и третье (компот, чай, соки и кисель). Готовят несложные салаты из вареных и свежих овощей.</w:t>
      </w:r>
    </w:p>
    <w:bookmarkEnd w:id="177"/>
    <w:bookmarkStart w:name="z186" w:id="1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полдник в меню включают напитки в детском питании с булочными или кондитерскими изделиями без крема, разрешенные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статьей 8</w:t>
      </w:r>
      <w:r>
        <w:rPr>
          <w:rFonts w:ascii="Times New Roman"/>
          <w:b w:val="false"/>
          <w:i w:val="false"/>
          <w:color w:val="000000"/>
          <w:sz w:val="28"/>
        </w:rPr>
        <w:t xml:space="preserve"> технического регламента Таможенного союза "О безопасности пищевой продукции", утвержденным Решением Комиссии Таможенного союза от 9 декабря 2011 года № 880.</w:t>
      </w:r>
    </w:p>
    <w:bookmarkEnd w:id="178"/>
    <w:bookmarkStart w:name="z187" w:id="1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Ужин состоит из овощного (творожного) блюда или каши; основного второго блюда (мясо, рыба или птица), напитка (чай, сок, компот и кисель). Дополнительно в качестве второго ужина, включают фрукты или кисломолочные продукты и булочные или кондитерские изделия без крема.</w:t>
      </w:r>
    </w:p>
    <w:bookmarkEnd w:id="179"/>
    <w:bookmarkStart w:name="z188" w:id="1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110. Интервалы между приемами пищи не превышают 3,5-4 часа.</w:t>
      </w:r>
    </w:p>
    <w:bookmarkEnd w:id="180"/>
    <w:bookmarkStart w:name="z189" w:id="1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111. Нормы питания предусмотрены в </w:t>
      </w:r>
      <w:r>
        <w:rPr>
          <w:rFonts w:ascii="Times New Roman"/>
          <w:b w:val="false"/>
          <w:i w:val="false"/>
          <w:color w:val="000000"/>
          <w:sz w:val="28"/>
        </w:rPr>
        <w:t>постановлении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12 марта 2012 года № 320 "Об утверждении размеров, источников, видов и Правил предоставления социальной помощи гражданам, которым оказывается социальная помощь".</w:t>
      </w:r>
    </w:p>
    <w:bookmarkEnd w:id="181"/>
    <w:bookmarkStart w:name="z190" w:id="1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112. Прием пищевой продукции и продовольственного сырья осуществляют при наличии документов, удостоверяющих их качество и безопасность, с внесением данных в бракеражный журнал скоропортящейся пищевой продукции и полуфабрикатов, согласно форме 1 </w:t>
      </w:r>
      <w:r>
        <w:rPr>
          <w:rFonts w:ascii="Times New Roman"/>
          <w:b w:val="false"/>
          <w:i w:val="false"/>
          <w:color w:val="000000"/>
          <w:sz w:val="28"/>
        </w:rPr>
        <w:t>приложения 8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82"/>
    <w:bookmarkStart w:name="z191" w:id="1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Документы, удостоверяющие качество и безопасность пищевой продукции, хранятся в пищеблоке объектов.</w:t>
      </w:r>
    </w:p>
    <w:bookmarkEnd w:id="183"/>
    <w:bookmarkStart w:name="z192" w:id="1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Сроки годности и условия хранения пищевой продукции соответствуют срокам годности, установленным производителем (изготовителем).</w:t>
      </w:r>
    </w:p>
    <w:bookmarkEnd w:id="184"/>
    <w:bookmarkStart w:name="z193" w:id="1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113. В целях профилактики гиповитаминозов и повышения неспецифического иммунитета проводят искусственную витаминизацию охлажденных напитков (компот, кисель) витамином "С". Суточная норма потребления составляет для детей до 2-х лет – 30 мг, старше 2-х лет – 50 мг.</w:t>
      </w:r>
    </w:p>
    <w:bookmarkEnd w:id="185"/>
    <w:bookmarkStart w:name="z194" w:id="1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114. Витаминизацию компотов проводят после их охлаждения до температуры не более +15 °С, перед их реализацией, в кисели раствор витамина "С" вводят при его охлаждении до температуры от +30 до +35 °С с последующим перемешиванием и охлаждением до температуры реализации. Витаминизацию витамином "С" проводят из расчета 35 % средней суточной потребности с внесением данных в журнал "С-витаминизации" согласно </w:t>
      </w:r>
      <w:r>
        <w:rPr>
          <w:rFonts w:ascii="Times New Roman"/>
          <w:b w:val="false"/>
          <w:i w:val="false"/>
          <w:color w:val="000000"/>
          <w:sz w:val="28"/>
        </w:rPr>
        <w:t>форме 2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приложения 8 к настоящим Санитарным правилам.</w:t>
      </w:r>
    </w:p>
    <w:bookmarkEnd w:id="186"/>
    <w:bookmarkStart w:name="z195" w:id="1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Витаминизированные блюда не подогреваются.</w:t>
      </w:r>
    </w:p>
    <w:bookmarkEnd w:id="187"/>
    <w:bookmarkStart w:name="z196" w:id="1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115. На объектах не допускается:</w:t>
      </w:r>
    </w:p>
    <w:bookmarkEnd w:id="188"/>
    <w:bookmarkStart w:name="z197" w:id="1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изготовление и реализация:</w:t>
      </w:r>
    </w:p>
    <w:bookmarkEnd w:id="189"/>
    <w:bookmarkStart w:name="z198" w:id="1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простокваши, творога и кефир;</w:t>
      </w:r>
    </w:p>
    <w:bookmarkEnd w:id="190"/>
    <w:bookmarkStart w:name="z199" w:id="1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фаршированных блинчиков;</w:t>
      </w:r>
    </w:p>
    <w:bookmarkEnd w:id="191"/>
    <w:bookmarkStart w:name="z200" w:id="1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макарон по-флотски;</w:t>
      </w:r>
    </w:p>
    <w:bookmarkEnd w:id="192"/>
    <w:bookmarkStart w:name="z201" w:id="1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зельцев, форшмаков, студней, паштетов;</w:t>
      </w:r>
    </w:p>
    <w:bookmarkEnd w:id="193"/>
    <w:bookmarkStart w:name="z202" w:id="1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кондитерских изделий с кремом;</w:t>
      </w:r>
    </w:p>
    <w:bookmarkEnd w:id="194"/>
    <w:bookmarkStart w:name="z203" w:id="1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кондитерских изделий и сладостей (шоколад, конфеты, печенье, халва, мармелад, пастила) в потребительских упаковках;</w:t>
      </w:r>
    </w:p>
    <w:bookmarkEnd w:id="195"/>
    <w:bookmarkStart w:name="z204" w:id="1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морсов, квасов;</w:t>
      </w:r>
    </w:p>
    <w:bookmarkEnd w:id="196"/>
    <w:bookmarkStart w:name="z205" w:id="1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жареных во фритюре изделий;</w:t>
      </w:r>
    </w:p>
    <w:bookmarkEnd w:id="197"/>
    <w:bookmarkStart w:name="z206" w:id="1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яиц всмятку, яичницы-глазуньи;</w:t>
      </w:r>
    </w:p>
    <w:bookmarkEnd w:id="198"/>
    <w:bookmarkStart w:name="z207" w:id="1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сложных (более четырех компонентов) салатов; салатов, заправленных сметаной и майонезом;</w:t>
      </w:r>
    </w:p>
    <w:bookmarkEnd w:id="199"/>
    <w:bookmarkStart w:name="z208" w:id="2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окрошки;</w:t>
      </w:r>
    </w:p>
    <w:bookmarkEnd w:id="200"/>
    <w:bookmarkStart w:name="z209" w:id="2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грибов;</w:t>
      </w:r>
    </w:p>
    <w:bookmarkEnd w:id="201"/>
    <w:bookmarkStart w:name="z210" w:id="2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пищевой продукции непромышленного (домашнего) приготовления;</w:t>
      </w:r>
    </w:p>
    <w:bookmarkEnd w:id="202"/>
    <w:bookmarkStart w:name="z211" w:id="2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первых и вторых блюд на основе сухих пищевых концентратов быстрого приготовления;</w:t>
      </w:r>
    </w:p>
    <w:bookmarkEnd w:id="203"/>
    <w:bookmarkStart w:name="z212" w:id="2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газированных, лечебных и лечебно-столовых минеральных вод, сладких безалкогольных напитков, безалкогольных энергетических (тонизирующих) напитков, соков концентрированных диффузионных (за исключением упакованных минеральных и питьевых вод);</w:t>
      </w:r>
    </w:p>
    <w:bookmarkEnd w:id="204"/>
    <w:bookmarkStart w:name="z213" w:id="2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фаст-фудов: гамбургеров, хот–догов, чипсов, сухариков, кириешек;</w:t>
      </w:r>
    </w:p>
    <w:bookmarkEnd w:id="205"/>
    <w:bookmarkStart w:name="z214" w:id="2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острых соусов, кетчупов, жгучих специй (перец, хрен, горчица);</w:t>
      </w:r>
    </w:p>
    <w:bookmarkEnd w:id="206"/>
    <w:bookmarkStart w:name="z215" w:id="2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использование:</w:t>
      </w:r>
    </w:p>
    <w:bookmarkEnd w:id="207"/>
    <w:bookmarkStart w:name="z216" w:id="2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непастеризованного молока, творога и сметаны без термической обработки;</w:t>
      </w:r>
    </w:p>
    <w:bookmarkEnd w:id="208"/>
    <w:bookmarkStart w:name="z217" w:id="2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яиц и мяса водоплавающих птиц;</w:t>
      </w:r>
    </w:p>
    <w:bookmarkEnd w:id="209"/>
    <w:bookmarkStart w:name="z218" w:id="2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молока и молочных продуктов из хозяйств, неблагополучных по заболеваемости сельскохозяйственных животных;</w:t>
      </w:r>
    </w:p>
    <w:bookmarkEnd w:id="210"/>
    <w:bookmarkStart w:name="z219" w:id="2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субпродуктов продуктивных животных и птицы, за исключением языка, сердца;</w:t>
      </w:r>
    </w:p>
    <w:bookmarkEnd w:id="211"/>
    <w:bookmarkStart w:name="z220" w:id="2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мяса продуктивных животных и мяса птицы механической обвалки;</w:t>
      </w:r>
    </w:p>
    <w:bookmarkEnd w:id="212"/>
    <w:bookmarkStart w:name="z221" w:id="2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коллагенсодержащего сырья из мяса птицы;</w:t>
      </w:r>
    </w:p>
    <w:bookmarkEnd w:id="213"/>
    <w:bookmarkStart w:name="z222" w:id="2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продуктов убоя продуктивных животных и птицы, подвергнутых повторному замораживанию;</w:t>
      </w:r>
    </w:p>
    <w:bookmarkEnd w:id="214"/>
    <w:bookmarkStart w:name="z223" w:id="2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генетически модифицированного сырья и (или) сырья, содержащего генетически модифицированные источники;</w:t>
      </w:r>
    </w:p>
    <w:bookmarkEnd w:id="215"/>
    <w:bookmarkStart w:name="z224" w:id="2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нейодированной соли и необогащенной (нефортифицированной) железосодержащими витаминами, минералами пшеничной муки высшего и первого сортов.</w:t>
      </w:r>
    </w:p>
    <w:bookmarkEnd w:id="216"/>
    <w:bookmarkStart w:name="z225" w:id="2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116. Не допускается реализация кислородных коктейлей в качестве массовой оздоровительной процедуры.</w:t>
      </w:r>
    </w:p>
    <w:bookmarkEnd w:id="217"/>
    <w:bookmarkStart w:name="z226" w:id="2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117. На пищеблоке объектов медицинским работником организации или ответственным лицом ежедневно проводится органолептическая оценка качества готовых блюд с внесением записей в журнал органолептической оценки качества блюд и кулинарных изделий согласно </w:t>
      </w:r>
      <w:r>
        <w:rPr>
          <w:rFonts w:ascii="Times New Roman"/>
          <w:b w:val="false"/>
          <w:i w:val="false"/>
          <w:color w:val="000000"/>
          <w:sz w:val="28"/>
        </w:rPr>
        <w:t>форме 3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приложения 8 к настоящим Санитарным правилам.</w:t>
      </w:r>
    </w:p>
    <w:bookmarkEnd w:id="218"/>
    <w:bookmarkStart w:name="z227" w:id="2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Периодически оценка качества питания проводится бракеражной комиссией, состав которой определяется приказом руководителя объекта с обязательным включением медицинского работника, администрации, заведующего производством и представителя родительского комитета.</w:t>
      </w:r>
    </w:p>
    <w:bookmarkEnd w:id="219"/>
    <w:bookmarkStart w:name="z228" w:id="2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118. Ежедневно на пищеблоке объектов повар оставляет суточную пробу готовой продукции. Пробы отбирают в чистую (обработанную кипячением) стеклянную посуду с крышкой (гарниры отбирают в отдельную посуду) в полном объеме и хранят в специально отведенном месте холодильника при температуре от +2 0С до +6 0С. Суточную пробу хранят не менее двадцати четырех часов до замены приготовленным на следующий день или после выходных дней блюдом (независимо от количества выходных дней) завтрака, обеда, полдника или ужина соответственно.</w:t>
      </w:r>
    </w:p>
    <w:bookmarkEnd w:id="220"/>
    <w:bookmarkStart w:name="z229" w:id="22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8. Требования к производственному контролю, условиям труда и бытовому обслуживанию персонала</w:t>
      </w:r>
    </w:p>
    <w:bookmarkEnd w:id="221"/>
    <w:bookmarkStart w:name="z230" w:id="2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119. На объектах организуется и проводится производственный контроль в соответствии с требованиями документов нормирования.</w:t>
      </w:r>
    </w:p>
    <w:bookmarkEnd w:id="222"/>
    <w:bookmarkStart w:name="z231" w:id="2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120. На объектах создаются условия для соблюдения правил личной гигиены.</w:t>
      </w:r>
    </w:p>
    <w:bookmarkEnd w:id="223"/>
    <w:bookmarkStart w:name="z232" w:id="2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мытья рук устанавливают умывальные раковины с подводкой к ним горячей и холодной воды, со средствами для мытья и сушки рук.</w:t>
      </w:r>
    </w:p>
    <w:bookmarkEnd w:id="224"/>
    <w:bookmarkStart w:name="z233" w:id="2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121. На объектах обслуживающий персонал (помощники воспитателей, технический персонал), работники пищеблока обеспечиваются специальной одеждой не менее двух комплектов (костюм или халат, косынки, колпак, фартук), сменной обувью.</w:t>
      </w:r>
    </w:p>
    <w:bookmarkEnd w:id="225"/>
    <w:bookmarkStart w:name="z234" w:id="2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122. Работники объектов соблюдают личную и производственную гигиену, при выходе из объекта и перед посещением туалета снимают специальную одежду, моют руки с мылом перед началом работы и после посещения туалета, а также после каждого перерыва в работе и соприкосновения с загрязненными предметами.</w:t>
      </w:r>
    </w:p>
    <w:bookmarkEnd w:id="226"/>
    <w:bookmarkStart w:name="z235" w:id="2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123. Работники пищеблока соблюдают следующие правила личной гигиены:</w:t>
      </w:r>
    </w:p>
    <w:bookmarkEnd w:id="227"/>
    <w:bookmarkStart w:name="z236" w:id="2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перед началом работы верхнюю одежду убирают в шкаф, тщательно моют руки с мылом;</w:t>
      </w:r>
    </w:p>
    <w:bookmarkEnd w:id="228"/>
    <w:bookmarkStart w:name="z237" w:id="2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работают в чистой специальной одежде, подбирают волосы под косынку или колпак;</w:t>
      </w:r>
    </w:p>
    <w:bookmarkEnd w:id="229"/>
    <w:bookmarkStart w:name="z238" w:id="2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процессе работы снимают кольца, цепочки, часы;</w:t>
      </w:r>
    </w:p>
    <w:bookmarkEnd w:id="230"/>
    <w:bookmarkStart w:name="z239" w:id="2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при выходе из пищевого блока, при посещении туалета снимают спецодежду, по возвращении в столовую тщательно моют руки горячей водой с мылом и щеткой, после чего одевают спецодежду.</w:t>
      </w:r>
    </w:p>
    <w:bookmarkEnd w:id="231"/>
    <w:bookmarkStart w:name="z240" w:id="2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допускается иметь длинные ногти и покрывать их лаком, застегивать спецодежду булавками.</w:t>
      </w:r>
    </w:p>
    <w:bookmarkEnd w:id="232"/>
    <w:bookmarkStart w:name="z241" w:id="2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124. Лица с гнойничковыми заболеваниями кожи, нагноившимися порезами, ожогами, ссадинами, больные или носители возбудителей инфекционных заболеваний, также контактировавшие с больными или носителями не допускаются к работе до проведения соответствующего медицинского обследования и заключения врача.</w:t>
      </w:r>
    </w:p>
    <w:bookmarkEnd w:id="233"/>
    <w:bookmarkStart w:name="z242" w:id="2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125. На объектах обслуживающий персонал и работники пищеблока проходят медицинский осмотр и гигиеническое обучение. На работу не принимаются лица без личной медицинской книжки и отметки о допуске к работе.</w:t>
      </w:r>
    </w:p>
    <w:bookmarkEnd w:id="234"/>
    <w:bookmarkStart w:name="z243" w:id="23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9. Санитарно-эпидемиологические требования к медицинскому обеспечению на объектах</w:t>
      </w:r>
    </w:p>
    <w:bookmarkEnd w:id="235"/>
    <w:bookmarkStart w:name="z244" w:id="2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126. На объектах обеспечивается медицинское обслуживание детей.</w:t>
      </w:r>
    </w:p>
    <w:bookmarkEnd w:id="236"/>
    <w:bookmarkStart w:name="z245" w:id="2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127. В ДО с неполным пребыванием детей медицинские помещения не предусматриваются.</w:t>
      </w:r>
    </w:p>
    <w:bookmarkEnd w:id="237"/>
    <w:bookmarkStart w:name="z246" w:id="2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128. Ежедневно в каждой возрастной группе проводится утренний осмотр детей.</w:t>
      </w:r>
    </w:p>
    <w:bookmarkEnd w:id="238"/>
    <w:bookmarkStart w:name="z247" w:id="2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129. Оснащение медицинских помещений принимается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9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239"/>
    <w:bookmarkStart w:name="z248" w:id="2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130. Дети с хроническими формами заболеваний, с факторами риска, а также выявленные в ходе профилактических медицинских осмотров и (или) перенесшие отдельные острые заболевания, подлежат диспансерному учету и наблюдению, согласно составленному плану оздоровления.</w:t>
      </w:r>
    </w:p>
    <w:bookmarkEnd w:id="240"/>
    <w:bookmarkStart w:name="z249" w:id="2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131. Медицинский персонал проводит лечебно-профилактические и оздоровительные мероприятия, а также составляет комплексный план оздоровительных мероприятий, направленный на снижение заболеваемости и укрепление здоровья детей.</w:t>
      </w:r>
    </w:p>
    <w:bookmarkEnd w:id="241"/>
    <w:bookmarkStart w:name="z250" w:id="2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132. При образовании медицинских отходов, которые по степени эпидемиологической опасности относятся к потенциально опасным отходам, их обезвреживают и удаляют в соответствии с требованиями документов нормирования.</w:t>
      </w:r>
    </w:p>
    <w:bookmarkEnd w:id="242"/>
    <w:bookmarkStart w:name="z251" w:id="2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133. Медицинские работники и администрация объектов:</w:t>
      </w:r>
    </w:p>
    <w:bookmarkEnd w:id="243"/>
    <w:bookmarkStart w:name="z252" w:id="2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ежеквартально проводят анализ заболеваемости с последующей корректировкой планов оздоровления;</w:t>
      </w:r>
    </w:p>
    <w:bookmarkEnd w:id="244"/>
    <w:bookmarkStart w:name="z253" w:id="2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ежегодно планируют мероприятия по сохранению и укреплению здоровья детей, снижению среди них заболеваемости и проводят мероприятия по оздоровлению детей;</w:t>
      </w:r>
    </w:p>
    <w:bookmarkEnd w:id="245"/>
    <w:bookmarkStart w:name="z254" w:id="2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организуют и осуществляют своевременность диспансеризации детей, имеющих хронические заболевания;</w:t>
      </w:r>
    </w:p>
    <w:bookmarkEnd w:id="246"/>
    <w:bookmarkStart w:name="z255" w:id="2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 результатам углубленного медицинского осмотра определяют группы динамического наблюдения (группы здоровья), уровень физического развития, медицинские группы для занятий физкультурой;</w:t>
      </w:r>
    </w:p>
    <w:bookmarkEnd w:id="247"/>
    <w:bookmarkStart w:name="z256" w:id="2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проводят лечебно-оздоровительную работу (в том числе динамическое наблюдение за состоянием здоровья детей, проведение закаливания, оздоровления и другое);</w:t>
      </w:r>
    </w:p>
    <w:bookmarkEnd w:id="248"/>
    <w:bookmarkStart w:name="z257" w:id="2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ведут статистический учет заболеваемости детей;</w:t>
      </w:r>
    </w:p>
    <w:bookmarkEnd w:id="249"/>
    <w:bookmarkStart w:name="z258" w:id="2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проводят учет за своевременным прохождением сотрудниками объектов профилактических медицинских осмотров и ежедневный контроль здоровья работников пищеблока с регистрацией данных в журнале результатов осмотра работников пищеблока,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10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правилам;</w:t>
      </w:r>
    </w:p>
    <w:bookmarkEnd w:id="250"/>
    <w:bookmarkStart w:name="z259" w:id="2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ежегодно и по запросу представляют в территориальное подразделение ведомства государственного органа в сфере санитарно-эпидемиологического благополучия населения на соответствующей территории информацию по заболеваемости, проведению профилактических медицинских осмотров, распределению детей по состоянию здоровья (группы здоровья), группам физического развития, диспансерного наблюдения и проведенному оздоровлению;</w:t>
      </w:r>
    </w:p>
    <w:bookmarkEnd w:id="251"/>
    <w:bookmarkStart w:name="z260" w:id="2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ежедневно проводят осмотр за содержанием пищеблока, условиями и сроками хранения пищевых продуктов, технологией приготовления пищи, качеством готовой пищи.</w:t>
      </w:r>
    </w:p>
    <w:bookmarkEnd w:id="252"/>
    <w:bookmarkStart w:name="z261" w:id="2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ДО с полным, круглосуточным пребыванием детей и домах ребенка подекадно проводят анализ выполнения суточных норм по основным продуктам за 10 календарных дней с последующей коррекцией и ведением ведомости контроля за выполнением норм пищевой продукции,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253"/>
    <w:bookmarkStart w:name="z262" w:id="2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134. Дети, поступающие в ДО, проходят медицинский осмотр и представляют паспорт здоровья и справку о состоянии здоровья, выдаваемые медицинской организацией по месту жительства.</w:t>
      </w:r>
    </w:p>
    <w:bookmarkEnd w:id="254"/>
    <w:bookmarkStart w:name="z263" w:id="2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135. Дети, отсутствующие три и более дней принимаются в ДО при наличии справки врача о состоянии здоровья.</w:t>
      </w:r>
    </w:p>
    <w:bookmarkEnd w:id="255"/>
    <w:bookmarkStart w:name="z264" w:id="2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136. В медицинских кабинетах проводят санитарно-дезинфекционную обработку оборудования и инвентаря дезинфицирующими средствами, согласно инструкции производителя.</w:t>
      </w:r>
    </w:p>
    <w:bookmarkEnd w:id="256"/>
    <w:bookmarkStart w:name="z265" w:id="2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137. При регистрации среди детей или персонала инфекционных заболеваний, а также с профилактической целью руководством объектов, его персоналом и медицинскими работниками проводятся санитарно-противоэпидемические и санитарно-профилактические мероприятия.</w:t>
      </w:r>
    </w:p>
    <w:bookmarkEnd w:id="257"/>
    <w:bookmarkStart w:name="z266" w:id="2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138. На объектах ведется медицинская документация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12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258"/>
    <w:bookmarkStart w:name="z267" w:id="25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10. Санитарно-эпидемиологические требования к содержанию ДО вместимостью до трех групп</w:t>
      </w:r>
    </w:p>
    <w:bookmarkEnd w:id="259"/>
    <w:bookmarkStart w:name="z268" w:id="2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139. Допускается функционирование ДО вместимостью до трех групп с минимальным набором помещений.</w:t>
      </w:r>
    </w:p>
    <w:bookmarkEnd w:id="260"/>
    <w:bookmarkStart w:name="z269" w:id="2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отсутствии возможности выделения дополнительных площадей допускается:</w:t>
      </w:r>
    </w:p>
    <w:bookmarkEnd w:id="261"/>
    <w:bookmarkStart w:name="z270" w:id="2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совмещение в одном помещении игровой и спальни из расчета не менее 3,0 м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на 1 ребенка, при этом в спальной зоне устанавливаются трансформируемые (встроенные откидные, выдвижные, выкатные) кровати;</w:t>
      </w:r>
    </w:p>
    <w:bookmarkEnd w:id="262"/>
    <w:bookmarkStart w:name="z271" w:id="2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организация общей раздевальной, оборудованной индивидуальными шкафчиками для одежды и обуви, скамейками;</w:t>
      </w:r>
    </w:p>
    <w:bookmarkEnd w:id="263"/>
    <w:bookmarkStart w:name="z272" w:id="2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организация питания в группах без оборудования буфетных-раздаточных или в общей столовой по графику;</w:t>
      </w:r>
    </w:p>
    <w:bookmarkEnd w:id="264"/>
    <w:bookmarkStart w:name="z273" w:id="2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организация централизованной моечной для столовой посуды и приборов вне группы;</w:t>
      </w:r>
    </w:p>
    <w:bookmarkEnd w:id="265"/>
    <w:bookmarkStart w:name="z274" w:id="2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туалетных установить 1 унитаз и 1 раковину на 10 детей;</w:t>
      </w:r>
    </w:p>
    <w:bookmarkEnd w:id="266"/>
    <w:bookmarkStart w:name="z275" w:id="2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одна туалетная в ДО с расчетным количеством не более 30 детей;</w:t>
      </w:r>
    </w:p>
    <w:bookmarkEnd w:id="267"/>
    <w:bookmarkStart w:name="z276" w:id="2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сокращение набора помещений пищеблока и технологического оборудования, при условии обеспечения безопасности готовой продукции:</w:t>
      </w:r>
    </w:p>
    <w:bookmarkEnd w:id="268"/>
    <w:bookmarkStart w:name="z277" w:id="2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приготовление пищи допускается на площадях помещений не менее 21 м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 соблюдении зонирования (раздаточная, для обработки сырой продукции, готовой продукции, для мытья кухонной посуды);</w:t>
      </w:r>
    </w:p>
    <w:bookmarkEnd w:id="269"/>
    <w:bookmarkStart w:name="z278" w:id="2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кладовая с выделением зон для хранения овощей и сыпучих продуктов; помещение (отведенное место) для персонала;</w:t>
      </w:r>
    </w:p>
    <w:bookmarkEnd w:id="270"/>
    <w:bookmarkStart w:name="z279" w:id="2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мытья сырой продукции и рук персонала устанавливаются отдельные мойки, для мытья кухонной посуды – одна мойка объемом, достаточным для полного погружения используемой посуды;</w:t>
      </w:r>
    </w:p>
    <w:bookmarkEnd w:id="271"/>
    <w:bookmarkStart w:name="z280" w:id="2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ДО вместимостью до трех групп размещаемых, на первых двух этажах многоквартирного жилого дома с расчетным количеством не более 30 детей приготовление пищи допускается на площадях помещений не менее 12 м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 соблюдении зонирования (раздаточная, для обработки сырой продукции, готовой продукции, для мытья кухонной посуды). При отсутствии кладовых для продуктов питания закуп осуществляется не более чем на неделю;</w:t>
      </w:r>
    </w:p>
    <w:bookmarkEnd w:id="272"/>
    <w:bookmarkStart w:name="z281" w:id="2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уменьшение площади помещений для приготовления пищи не более чем на 10%;</w:t>
      </w:r>
    </w:p>
    <w:bookmarkEnd w:id="273"/>
    <w:bookmarkStart w:name="z282" w:id="2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для хранения запасов белья складские помещения или отведенное место со шкафами;</w:t>
      </w:r>
    </w:p>
    <w:bookmarkEnd w:id="274"/>
    <w:bookmarkStart w:name="z283" w:id="2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использование для организации прогулок игровых площадок с ограждением на придомовой территории (допускается организация прогулок по графику);</w:t>
      </w:r>
    </w:p>
    <w:bookmarkEnd w:id="275"/>
    <w:bookmarkStart w:name="z284" w:id="2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устанавливать на прогулочной площадке сборно-разборные навесы, беседки для использования их в жаркое время года, с обеспечением безопасности их конструкции (сборки, установки) для детей.</w:t>
      </w:r>
    </w:p>
    <w:bookmarkEnd w:id="276"/>
    <w:bookmarkStart w:name="z285" w:id="2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140. При отсутствии медицинского работника допускается осуществлять медицинское обеспечение территориальной организацией первичной медико-санитарной помощи. При этом предусматривается оборудование медицинского кабинета площадью не менее 6 м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277"/>
    <w:bookmarkStart w:name="z286" w:id="2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ДО вместимостью до трех групп, размещенных на первых двух этажах многоквартирного жилого дома с расчетным количеством не более 30 детей – выделение отдельного рабочего места для медицинского работника.</w:t>
      </w:r>
    </w:p>
    <w:bookmarkEnd w:id="278"/>
    <w:bookmarkStart w:name="z287" w:id="2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Оснащение проводится согласно оказываемых медицинских услуг.</w:t>
      </w:r>
    </w:p>
    <w:bookmarkEnd w:id="279"/>
    <w:bookmarkStart w:name="z288" w:id="28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11. Санитарно-эпидемиологические требования к детским дошкольным организациям на период введения ограничительных мероприятий, в том числе карантина</w:t>
      </w:r>
    </w:p>
    <w:bookmarkEnd w:id="280"/>
    <w:bookmarkStart w:name="z289" w:id="2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141. В ДО проводятся следующие противоэпидемиологические мероприятия:</w:t>
      </w:r>
    </w:p>
    <w:bookmarkEnd w:id="281"/>
    <w:bookmarkStart w:name="z290" w:id="2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функционируют медицинский кабинет и изолятор (для ежедневного замера температуры, выявления симптомов заболеваний, изоляции, в случаях выявления заболевших) с обеспечением необходимым медицинским оборудованием и медикаментами (термометрами, шпателями, маски);</w:t>
      </w:r>
    </w:p>
    <w:bookmarkEnd w:id="282"/>
    <w:bookmarkStart w:name="z291" w:id="2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проводится еженедельный инструктаж среди сотрудников о необходимости соблюдения правил личной и (или) производственной гигиены и контроля за их неукоснительным выполнением;</w:t>
      </w:r>
    </w:p>
    <w:bookmarkEnd w:id="283"/>
    <w:bookmarkStart w:name="z292" w:id="2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проводится замер температуры и контроль наличия симптомов острых респираторных инфекций (повышенная температура, кашель, насморк);</w:t>
      </w:r>
    </w:p>
    <w:bookmarkEnd w:id="284"/>
    <w:bookmarkStart w:name="z293" w:id="2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ограничение допуска сопровождающих лиц в здание детского сада;</w:t>
      </w:r>
    </w:p>
    <w:bookmarkEnd w:id="285"/>
    <w:bookmarkStart w:name="z294" w:id="2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прием детей со справками о состоянии здоровья от участкового педиатра (при отсутствии более 3 рабочих дней);</w:t>
      </w:r>
    </w:p>
    <w:bookmarkEnd w:id="286"/>
    <w:bookmarkStart w:name="z295" w:id="2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организуются специальные места для утилизации использованных масок, перчаток, салфеток, использованных при чихании и кашле;</w:t>
      </w:r>
    </w:p>
    <w:bookmarkEnd w:id="287"/>
    <w:bookmarkStart w:name="z296" w:id="2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назначаются ответственные лица за соблюдением санитарно-эпидемиологических требований (измерение температуры бесконтактным термометром, инструктажа персонала, своевременная смена средств индивидуальной защиты, отслеживание необходимого запаса дезинфицирующих, моющих и антисептических средств, ведение журнала проведения инструктажа, термометрии, утилизация масок, респираторов, салфеток, обработка оборудования и инвентаря, уборка помещений);</w:t>
      </w:r>
    </w:p>
    <w:bookmarkEnd w:id="288"/>
    <w:bookmarkStart w:name="z297" w:id="2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при регистрации заболеваемости устанавливается карантин на группу или на ДО;</w:t>
      </w:r>
    </w:p>
    <w:bookmarkEnd w:id="289"/>
    <w:bookmarkStart w:name="z298" w:id="2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соблюдение масочного режима персоналом;</w:t>
      </w:r>
    </w:p>
    <w:bookmarkEnd w:id="290"/>
    <w:bookmarkStart w:name="z299" w:id="2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установка диспенсеров с кожным антисептиком для персонала;</w:t>
      </w:r>
    </w:p>
    <w:bookmarkEnd w:id="291"/>
    <w:bookmarkStart w:name="z300" w:id="2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своевременное мытье рук детей (с использованием жидкого мыла) до приема пищи, после прогулки на улице, посещения санузла и в других случаях загрязнения;</w:t>
      </w:r>
    </w:p>
    <w:bookmarkEnd w:id="292"/>
    <w:bookmarkStart w:name="z301" w:id="2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обеззараживание (кварцевание) помещений групп с последующим проветриванием не менее 1 раза в неделю с соблюдением инструкции к оборудованию;</w:t>
      </w:r>
    </w:p>
    <w:bookmarkEnd w:id="293"/>
    <w:bookmarkStart w:name="z302" w:id="2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сквозное проветривание при отсутствии детей в группе. Проветривание осуществляется под контролем воспитателя при обеспечении безопасности детей;</w:t>
      </w:r>
    </w:p>
    <w:bookmarkEnd w:id="294"/>
    <w:bookmarkStart w:name="z303" w:id="2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2-х кратная обработка дверных ручек, перил лестничных маршей, подоконников и других поверхностей с применением дезинфицирующих средств (использование дезинфицирующих средств во время отсутствия детей в групповых помещениях);</w:t>
      </w:r>
    </w:p>
    <w:bookmarkEnd w:id="295"/>
    <w:bookmarkStart w:name="z304" w:id="2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обеспечение наличия термометров, нескончаемого запаса (не менее чем на 5 дней) дезинфицирующих и моющих средств, антисептиков, масок;</w:t>
      </w:r>
    </w:p>
    <w:bookmarkEnd w:id="296"/>
    <w:bookmarkStart w:name="z305" w:id="2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соблюдение питьевого режима;</w:t>
      </w:r>
    </w:p>
    <w:bookmarkEnd w:id="297"/>
    <w:bookmarkStart w:name="z306" w:id="2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ежедневная дезинфекция помещений пищеблока, кухонной посуды, оборудования и инвентаря;</w:t>
      </w:r>
    </w:p>
    <w:bookmarkEnd w:id="298"/>
    <w:bookmarkStart w:name="z307" w:id="2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18) рассадка детей при приеме пищи на расстоянии не менее 1 метра;</w:t>
      </w:r>
    </w:p>
    <w:bookmarkEnd w:id="299"/>
    <w:bookmarkStart w:name="z308" w:id="3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обязательное заявление – согласие родителя (законного представителя) на посещения сада под личную ответственность;</w:t>
      </w:r>
    </w:p>
    <w:bookmarkEnd w:id="300"/>
    <w:bookmarkStart w:name="z309" w:id="3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20) соблюдение санитарно-эпидемиологических требований, установленных в нормативных правовых актах.</w:t>
      </w:r>
    </w:p>
    <w:bookmarkEnd w:id="301"/>
    <w:bookmarkStart w:name="z310" w:id="3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142. В ДО не допускаются дети и сотрудники с признаками инфекционных заболеваний (респираторными, кишечными, повышенной температурой тела).</w:t>
      </w:r>
    </w:p>
    <w:bookmarkEnd w:id="302"/>
    <w:bookmarkStart w:name="z311" w:id="3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143. Утренний фильтр (прием) детей и контроль наличия симптомов острых респираторных инфекций среди сотрудников детского сада и детей проводится медицинским работником ДО при его наличии в штате или по договору.</w:t>
      </w:r>
    </w:p>
    <w:bookmarkEnd w:id="303"/>
    <w:bookmarkStart w:name="z312" w:id="3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144. В спальных помещениях расстояние между кроватями не менее 1 метра.</w:t>
      </w:r>
    </w:p>
    <w:bookmarkEnd w:id="304"/>
    <w:bookmarkStart w:name="z313" w:id="3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145. Наполняемость групп в типовых ДО определяется из расчета 3 м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на 1 (одного) ребенка в игровой зоне (без учета спальной зоны и приема пищи), но не более 15 детей в группе.</w:t>
      </w:r>
    </w:p>
    <w:bookmarkEnd w:id="305"/>
    <w:bookmarkStart w:name="z314" w:id="3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146. Наполняемость групп в приспособленных зданиях (игровая и спальные места совмещенные) определяется из расчета 4 м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на 1 (одного) ребенка.</w:t>
      </w:r>
    </w:p>
    <w:bookmarkEnd w:id="306"/>
    <w:bookmarkStart w:name="z315" w:id="3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147. Наполняемость групп и требования к социальному дистанцированию изменяются в соответствии с действующими постановлениями Главного государственного санитарного врача Республики Казахстан с учетом эпидемиологической ситуации в республике и соответствующей территории в "красной" и "желтой" зонах.</w:t>
      </w:r>
    </w:p>
    <w:bookmarkEnd w:id="30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17" w:id="30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Лабораторно-инструментальные исследования</w:t>
      </w:r>
    </w:p>
    <w:bookmarkEnd w:id="30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303"/>
        <w:gridCol w:w="3126"/>
        <w:gridCol w:w="3581"/>
        <w:gridCol w:w="4290"/>
      </w:tblGrid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Места отбора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Лабораторные исследования, количество (единиц)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исследований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30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312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пищеблоки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пробы пищевых продуктов (сырье) на микробиологические исследования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пробы готовых блюд на микробиологические исследования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пробы воды на микробиологические и санитарно-химические исследования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 (один раз в год)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блюда на калорийность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термической обработки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смывы с внешней среды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определение остаточного хлора в дезинфицирующих средствах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вода питьевая из местных источников водоснабжения (централизованное, колодцы, скважины, каптажи) на бактериологические, санитарно-химические исследования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 (один раз в год)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персонала на бактериологическое носительство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эпидемиологическим показаниям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игрушки, столы, стулья, постельное белье, полотенце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смывы на паразитологические исследования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1.3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раздевальные, игровые, спальни, музыкальные (спортивные) залы, медицинские помещения, изолятор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температура, относительная влажность воздуха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 объекта, в порядке текущего надзора (один раз в год в период отопительного сезона)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1.4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пищеблок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эффективности вентиляции, шум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 (один раз в год)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1.5.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водоразборные краны - ввод и вывод в здании, на пищеблоке (при расположении в отдельном блоке)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вода из водопроводной системы (бактериологические и санитарно-химические исследования)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 объекта; текущего надзора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1.6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колодцы, скважины, каптажи, родники, водоразборные краны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вода питьевая из местных источников водоснабжения (централизованное, колодцы, скважины, каптажи) на бактериологические, санитарно-химические, исследования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 объекта, 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1.7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объекты с использованием воды, расфасованной в емкости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вода питьевая, расфасованная в емкости (исключая бутилированную воду) на бактериологические и санитарно-химические исследования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1.8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закрытые плавательные бассейны и ванны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пробы воды на бактериологические, санитарно-химические, паразитологические исследования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 объекта 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1.9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компьютерные и мультимедийные классы, кабинеты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напряженность ЭМП, электростатического поля на рабочих местах, уровень концентрации аэроинов и коэффициента униполярности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 объекта 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1.10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игровые помещения, учебные кабинеты, музыкальный (спортивный) зал, медицинские помещения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искусственной освещенности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(несоответствии), 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1.11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помещения с печным или автономным, неэлектрическим отоплением, медицинские помещения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воздушной среды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1.12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песочницы на игровых площадках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исследования почвы на санитарно-микробиологические исследования и паразитологические на содержание гельминтов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 в период с мая по сентябрь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1.13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игровые, спальни, учебные кабинеты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соответствие размеров мебели росту и возрасту детей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 один раз в год</w:t>
            </w:r>
          </w:p>
        </w:tc>
      </w:tr>
      <w:tr>
        <w:trPr>
          <w:trHeight w:val="30" w:hRule="atLeast"/>
        </w:trPr>
        <w:tc>
          <w:tcPr>
            <w:tcW w:w="13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1.14</w:t>
            </w:r>
          </w:p>
        </w:tc>
        <w:tc>
          <w:tcPr>
            <w:tcW w:w="3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образования, осуществляющие закуп товаров детского ассортимента</w:t>
            </w:r>
          </w:p>
        </w:tc>
        <w:tc>
          <w:tcPr>
            <w:tcW w:w="35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товары детского ассортимента (одежда, обувь, игрушки, косметические средства, канцелярские товары, посуда, средства гигиены)</w:t>
            </w:r>
          </w:p>
        </w:tc>
        <w:tc>
          <w:tcPr>
            <w:tcW w:w="4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год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20" w:id="30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Возрастные групповые помещения дошкольных организаций и их площади</w:t>
      </w:r>
    </w:p>
    <w:bookmarkEnd w:id="30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308"/>
        <w:gridCol w:w="10992"/>
      </w:tblGrid>
      <w:tr>
        <w:trPr>
          <w:trHeight w:val="30" w:hRule="atLeast"/>
        </w:trPr>
        <w:tc>
          <w:tcPr>
            <w:tcW w:w="1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раздевальная</w:t>
            </w:r>
          </w:p>
        </w:tc>
        <w:tc>
          <w:tcPr>
            <w:tcW w:w="109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расчета не менее 0,7 м2 на 1 ребенка</w:t>
            </w:r>
          </w:p>
        </w:tc>
      </w:tr>
      <w:tr>
        <w:trPr>
          <w:trHeight w:val="30" w:hRule="atLeast"/>
        </w:trPr>
        <w:tc>
          <w:tcPr>
            <w:tcW w:w="1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игровая</w:t>
            </w:r>
          </w:p>
        </w:tc>
        <w:tc>
          <w:tcPr>
            <w:tcW w:w="109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расчета для групп ясельного и дошкольного возраста не менее 2,0 м2 на 1 ребенка</w:t>
            </w:r>
          </w:p>
        </w:tc>
      </w:tr>
      <w:tr>
        <w:trPr>
          <w:trHeight w:val="30" w:hRule="atLeast"/>
        </w:trPr>
        <w:tc>
          <w:tcPr>
            <w:tcW w:w="1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буфетная-раздаточная</w:t>
            </w:r>
          </w:p>
        </w:tc>
        <w:tc>
          <w:tcPr>
            <w:tcW w:w="109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3,8 м2</w:t>
            </w:r>
          </w:p>
        </w:tc>
      </w:tr>
      <w:tr>
        <w:trPr>
          <w:trHeight w:val="30" w:hRule="atLeast"/>
        </w:trPr>
        <w:tc>
          <w:tcPr>
            <w:tcW w:w="1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спальня</w:t>
            </w:r>
          </w:p>
        </w:tc>
        <w:tc>
          <w:tcPr>
            <w:tcW w:w="109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расчета для групп ясельного и дошкольного возраста не менее 1,8 м2 на 1 ребенка</w:t>
            </w:r>
          </w:p>
        </w:tc>
      </w:tr>
      <w:tr>
        <w:trPr>
          <w:trHeight w:val="30" w:hRule="atLeast"/>
        </w:trPr>
        <w:tc>
          <w:tcPr>
            <w:tcW w:w="1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туалетная</w:t>
            </w:r>
          </w:p>
        </w:tc>
        <w:tc>
          <w:tcPr>
            <w:tcW w:w="109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16 м2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23" w:id="3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Количество и размер санитарных приборов</w:t>
      </w:r>
    </w:p>
    <w:bookmarkEnd w:id="31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852"/>
        <w:gridCol w:w="964"/>
        <w:gridCol w:w="964"/>
        <w:gridCol w:w="754"/>
        <w:gridCol w:w="754"/>
        <w:gridCol w:w="1522"/>
        <w:gridCol w:w="755"/>
        <w:gridCol w:w="965"/>
        <w:gridCol w:w="1594"/>
        <w:gridCol w:w="1176"/>
      </w:tblGrid>
      <w:tr>
        <w:trPr>
          <w:trHeight w:val="30" w:hRule="atLeast"/>
        </w:trPr>
        <w:tc>
          <w:tcPr>
            <w:tcW w:w="2852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Помещения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Умывальники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Унитазы</w:t>
            </w:r>
          </w:p>
        </w:tc>
        <w:tc>
          <w:tcPr>
            <w:tcW w:w="1522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Слив (видуар) со смесителем</w:t>
            </w:r>
          </w:p>
        </w:tc>
        <w:tc>
          <w:tcPr>
            <w:tcW w:w="75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Водоразборный кран</w:t>
            </w:r>
          </w:p>
        </w:tc>
        <w:tc>
          <w:tcPr>
            <w:tcW w:w="96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Ванна с комбинированным смесителем</w:t>
            </w:r>
          </w:p>
        </w:tc>
        <w:tc>
          <w:tcPr>
            <w:tcW w:w="159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Поддон душевой с сеткой на гибком шланге</w:t>
            </w:r>
          </w:p>
        </w:tc>
        <w:tc>
          <w:tcPr>
            <w:tcW w:w="117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Мойка двух камерная со смесителем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Детские с туалетным краном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взрослых со смесителем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Детские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взрослых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буфетная-раздаточная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туалетная группы детей 1-2 лет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глубокий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туалетная группы детей 3 – 6 лет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мелкий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душевая при физкультурном зале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кабинет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процедурный кабинет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изолятор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туалет изолятора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туалет персонала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комната личной гигиены женщин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биде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8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душевая персонала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</w:tbl>
    <w:bookmarkStart w:name="z324" w:id="3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в туалетных ДО вместимостью до трех групп предусматривается 1 унитаз и 1 раковина на 10 воспитанников.</w:t>
      </w:r>
    </w:p>
    <w:bookmarkEnd w:id="31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26" w:id="3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Наполняемость специальных групп в дошкольных организациях</w:t>
      </w:r>
    </w:p>
    <w:bookmarkEnd w:id="31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5639"/>
        <w:gridCol w:w="3265"/>
        <w:gridCol w:w="3396"/>
      </w:tblGrid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 нарушений развития детей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Ранний возраст (до трех лет)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Дошкольный возраст (от трех лет)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детей с тяжелыми нарушениями речи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детей с фонетико-фонематическим недоразвитием произношения отдельных звуков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неслышащих детей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слабослышащих детей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незрячих детей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слабовидящих детей, для детей с косоглазием и амблиопией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детей с нарушением опорно-двигательного аппарата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детей с нарушением интеллекта (умственной отсталостью)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детей с задержкой психического развития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детей с глубокой умственной отсталостью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10 8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детей со сложными дефектами (2 и более дефектов)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5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детей с иными отклонениями в развитии</w:t>
            </w:r>
          </w:p>
        </w:tc>
        <w:tc>
          <w:tcPr>
            <w:tcW w:w="32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</w:tbl>
    <w:bookmarkStart w:name="z327" w:id="3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при наличии детей с расстройством аутистического спектра в сочетании с умственной отсталостью наполняемость специальных групп для детей с нарушением интеллекта (умственной отсталостью) и с задержкой психического развития уменьшается из расчета: количество детей раннего возраста – 4 ребенка; количество детей дошкольного возраста – 6 детей.</w:t>
      </w:r>
    </w:p>
    <w:bookmarkEnd w:id="31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29" w:id="31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Маркировка и размеры мебели дошкольных организаций</w:t>
      </w:r>
    </w:p>
    <w:bookmarkEnd w:id="31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 1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367"/>
        <w:gridCol w:w="6681"/>
        <w:gridCol w:w="2123"/>
        <w:gridCol w:w="2129"/>
      </w:tblGrid>
      <w:tr>
        <w:trPr>
          <w:trHeight w:val="30" w:hRule="atLeast"/>
        </w:trPr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мебели</w:t>
            </w:r>
          </w:p>
        </w:tc>
        <w:tc>
          <w:tcPr>
            <w:tcW w:w="66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роста детей в см</w:t>
            </w:r>
          </w:p>
        </w:tc>
        <w:tc>
          <w:tcPr>
            <w:tcW w:w="21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Высота стола в см</w:t>
            </w:r>
          </w:p>
        </w:tc>
        <w:tc>
          <w:tcPr>
            <w:tcW w:w="2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Высота сиденья стула в см</w:t>
            </w:r>
          </w:p>
        </w:tc>
      </w:tr>
      <w:tr>
        <w:trPr>
          <w:trHeight w:val="30" w:hRule="atLeast"/>
        </w:trPr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6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1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</w:t>
            </w:r>
          </w:p>
        </w:tc>
        <w:tc>
          <w:tcPr>
            <w:tcW w:w="66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 80</w:t>
            </w:r>
          </w:p>
        </w:tc>
        <w:tc>
          <w:tcPr>
            <w:tcW w:w="21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</w:tr>
      <w:tr>
        <w:trPr>
          <w:trHeight w:val="30" w:hRule="atLeast"/>
        </w:trPr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</w:t>
            </w:r>
          </w:p>
        </w:tc>
        <w:tc>
          <w:tcPr>
            <w:tcW w:w="66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 – 90</w:t>
            </w:r>
          </w:p>
        </w:tc>
        <w:tc>
          <w:tcPr>
            <w:tcW w:w="21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</w:t>
            </w:r>
          </w:p>
        </w:tc>
        <w:tc>
          <w:tcPr>
            <w:tcW w:w="66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 – 100</w:t>
            </w:r>
          </w:p>
        </w:tc>
        <w:tc>
          <w:tcPr>
            <w:tcW w:w="21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2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</w:t>
            </w:r>
          </w:p>
        </w:tc>
        <w:tc>
          <w:tcPr>
            <w:tcW w:w="66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– 115</w:t>
            </w:r>
          </w:p>
        </w:tc>
        <w:tc>
          <w:tcPr>
            <w:tcW w:w="21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2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</w:tr>
      <w:tr>
        <w:trPr>
          <w:trHeight w:val="30" w:hRule="atLeast"/>
        </w:trPr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</w:t>
            </w:r>
          </w:p>
        </w:tc>
        <w:tc>
          <w:tcPr>
            <w:tcW w:w="66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 – 130</w:t>
            </w:r>
          </w:p>
        </w:tc>
        <w:tc>
          <w:tcPr>
            <w:tcW w:w="21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2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</w:tr>
      <w:tr>
        <w:trPr>
          <w:trHeight w:val="30" w:hRule="atLeast"/>
        </w:trPr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</w:t>
            </w:r>
          </w:p>
        </w:tc>
        <w:tc>
          <w:tcPr>
            <w:tcW w:w="66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Выше 130</w:t>
            </w:r>
          </w:p>
        </w:tc>
        <w:tc>
          <w:tcPr>
            <w:tcW w:w="21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2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</w:tbl>
    <w:bookmarkStart w:name="z331" w:id="3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Маркировка и размеры мебели домов ребенка</w:t>
      </w:r>
    </w:p>
    <w:bookmarkEnd w:id="315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 2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51"/>
        <w:gridCol w:w="3686"/>
        <w:gridCol w:w="1322"/>
        <w:gridCol w:w="1325"/>
        <w:gridCol w:w="5116"/>
      </w:tblGrid>
      <w:tr>
        <w:trPr>
          <w:trHeight w:val="30" w:hRule="atLeast"/>
        </w:trPr>
        <w:tc>
          <w:tcPr>
            <w:tcW w:w="8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51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8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мебели</w:t>
            </w:r>
          </w:p>
        </w:tc>
        <w:tc>
          <w:tcPr>
            <w:tcW w:w="3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роста детей, см</w:t>
            </w:r>
          </w:p>
        </w:tc>
        <w:tc>
          <w:tcPr>
            <w:tcW w:w="13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Высота стола, см</w:t>
            </w:r>
          </w:p>
        </w:tc>
        <w:tc>
          <w:tcPr>
            <w:tcW w:w="13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Высота сиденья стула, см</w:t>
            </w:r>
          </w:p>
        </w:tc>
        <w:tc>
          <w:tcPr>
            <w:tcW w:w="51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 детей по ростовым группам</w:t>
            </w:r>
          </w:p>
        </w:tc>
      </w:tr>
      <w:tr>
        <w:trPr>
          <w:trHeight w:val="30" w:hRule="atLeast"/>
        </w:trPr>
        <w:tc>
          <w:tcPr>
            <w:tcW w:w="8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</w:t>
            </w:r>
          </w:p>
        </w:tc>
        <w:tc>
          <w:tcPr>
            <w:tcW w:w="3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 80</w:t>
            </w:r>
          </w:p>
        </w:tc>
        <w:tc>
          <w:tcPr>
            <w:tcW w:w="13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13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51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 мес. – 1 г. 8 мес.</w:t>
            </w:r>
          </w:p>
        </w:tc>
      </w:tr>
      <w:tr>
        <w:trPr>
          <w:trHeight w:val="30" w:hRule="atLeast"/>
        </w:trPr>
        <w:tc>
          <w:tcPr>
            <w:tcW w:w="8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</w:t>
            </w:r>
          </w:p>
        </w:tc>
        <w:tc>
          <w:tcPr>
            <w:tcW w:w="3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 – 90</w:t>
            </w:r>
          </w:p>
        </w:tc>
        <w:tc>
          <w:tcPr>
            <w:tcW w:w="13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13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51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г. 6 мес – 2 г. 8 мес</w:t>
            </w:r>
          </w:p>
        </w:tc>
      </w:tr>
      <w:tr>
        <w:trPr>
          <w:trHeight w:val="30" w:hRule="atLeast"/>
        </w:trPr>
        <w:tc>
          <w:tcPr>
            <w:tcW w:w="8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</w:t>
            </w:r>
          </w:p>
        </w:tc>
        <w:tc>
          <w:tcPr>
            <w:tcW w:w="3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 – 100</w:t>
            </w:r>
          </w:p>
        </w:tc>
        <w:tc>
          <w:tcPr>
            <w:tcW w:w="13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13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51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года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34" w:id="3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Таблица замены продуктов</w:t>
      </w:r>
    </w:p>
    <w:bookmarkEnd w:id="31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004"/>
        <w:gridCol w:w="1283"/>
        <w:gridCol w:w="2951"/>
        <w:gridCol w:w="4110"/>
        <w:gridCol w:w="2952"/>
      </w:tblGrid>
      <w:tr>
        <w:trPr>
          <w:trHeight w:val="30" w:hRule="atLeast"/>
        </w:trPr>
        <w:tc>
          <w:tcPr>
            <w:tcW w:w="10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Продукт, подлежащий замене</w:t>
            </w:r>
          </w:p>
        </w:tc>
        <w:tc>
          <w:tcPr>
            <w:tcW w:w="29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 в граммах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Продукт заменитель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 в граммах</w:t>
            </w:r>
          </w:p>
        </w:tc>
      </w:tr>
      <w:tr>
        <w:trPr>
          <w:trHeight w:val="30" w:hRule="atLeast"/>
        </w:trPr>
        <w:tc>
          <w:tcPr>
            <w:tcW w:w="10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9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00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Мясо говядина</w:t>
            </w:r>
          </w:p>
        </w:tc>
        <w:tc>
          <w:tcPr>
            <w:tcW w:w="295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мясо блочное на костях 1 категории: баранина, конина, крольчатина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мясо блочное без костей 1 категории: баранина, конина, крольчатина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конина 1 категории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мясо птицы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субпродукты 1-й категории печень, почки, сердце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колбаса вареная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консервы мясные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рыба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 полужирный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250,0</w:t>
            </w:r>
          </w:p>
        </w:tc>
      </w:tr>
      <w:tr>
        <w:trPr>
          <w:trHeight w:val="30" w:hRule="atLeast"/>
        </w:trPr>
        <w:tc>
          <w:tcPr>
            <w:tcW w:w="100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Молоко цельное</w:t>
            </w:r>
          </w:p>
        </w:tc>
        <w:tc>
          <w:tcPr>
            <w:tcW w:w="295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кефир, айран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молоко сгущенное стерилизованное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сливки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 жирный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30,0</w:t>
            </w:r>
          </w:p>
        </w:tc>
      </w:tr>
      <w:tr>
        <w:trPr>
          <w:trHeight w:val="30" w:hRule="atLeast"/>
        </w:trPr>
        <w:tc>
          <w:tcPr>
            <w:tcW w:w="100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Сметана</w:t>
            </w:r>
          </w:p>
        </w:tc>
        <w:tc>
          <w:tcPr>
            <w:tcW w:w="295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сливки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молоко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667,0</w:t>
            </w:r>
          </w:p>
        </w:tc>
      </w:tr>
      <w:tr>
        <w:trPr>
          <w:trHeight w:val="30" w:hRule="atLeast"/>
        </w:trPr>
        <w:tc>
          <w:tcPr>
            <w:tcW w:w="100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</w:t>
            </w:r>
          </w:p>
        </w:tc>
        <w:tc>
          <w:tcPr>
            <w:tcW w:w="295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молоко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сыр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брынза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сметана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сливки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66,0</w:t>
            </w:r>
          </w:p>
        </w:tc>
      </w:tr>
      <w:tr>
        <w:trPr>
          <w:trHeight w:val="30" w:hRule="atLeast"/>
        </w:trPr>
        <w:tc>
          <w:tcPr>
            <w:tcW w:w="100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Сыр</w:t>
            </w:r>
          </w:p>
        </w:tc>
        <w:tc>
          <w:tcPr>
            <w:tcW w:w="295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масло коровье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сметана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брынза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молоко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825,0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яйца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шт.</w:t>
            </w:r>
          </w:p>
        </w:tc>
      </w:tr>
      <w:tr>
        <w:trPr>
          <w:trHeight w:val="30" w:hRule="atLeast"/>
        </w:trPr>
        <w:tc>
          <w:tcPr>
            <w:tcW w:w="100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Яйца</w:t>
            </w:r>
          </w:p>
        </w:tc>
        <w:tc>
          <w:tcPr>
            <w:tcW w:w="295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шт.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сыр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сметана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80,0</w:t>
            </w:r>
          </w:p>
        </w:tc>
      </w:tr>
      <w:tr>
        <w:trPr>
          <w:trHeight w:val="30" w:hRule="atLeast"/>
        </w:trPr>
        <w:tc>
          <w:tcPr>
            <w:tcW w:w="100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Рыба обезглавленная</w:t>
            </w:r>
          </w:p>
        </w:tc>
        <w:tc>
          <w:tcPr>
            <w:tcW w:w="295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мясо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сельдь соленая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рыбное филе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сыр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50,0</w:t>
            </w:r>
          </w:p>
        </w:tc>
      </w:tr>
      <w:tr>
        <w:trPr>
          <w:trHeight w:val="30" w:hRule="atLeast"/>
        </w:trPr>
        <w:tc>
          <w:tcPr>
            <w:tcW w:w="100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Фрукты</w:t>
            </w:r>
          </w:p>
        </w:tc>
        <w:tc>
          <w:tcPr>
            <w:tcW w:w="295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сок плодово-ягодный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яблоки сушеные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курага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чернослив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изюм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арбуз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дыня</w:t>
            </w:r>
          </w:p>
        </w:tc>
        <w:tc>
          <w:tcPr>
            <w:tcW w:w="295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200,0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37" w:id="3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Масса порции в граммах в зависимости от возраста детей</w:t>
      </w:r>
    </w:p>
    <w:bookmarkEnd w:id="31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15"/>
        <w:gridCol w:w="3828"/>
        <w:gridCol w:w="3828"/>
        <w:gridCol w:w="3829"/>
      </w:tblGrid>
      <w:tr>
        <w:trPr>
          <w:trHeight w:val="30" w:hRule="atLeast"/>
        </w:trPr>
        <w:tc>
          <w:tcPr>
            <w:tcW w:w="8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 (г)</w:t>
            </w:r>
          </w:p>
        </w:tc>
      </w:tr>
      <w:tr>
        <w:trPr>
          <w:trHeight w:val="30" w:hRule="atLeast"/>
        </w:trPr>
        <w:tc>
          <w:tcPr>
            <w:tcW w:w="8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1-2 лет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3-5 лет</w:t>
            </w:r>
          </w:p>
        </w:tc>
        <w:tc>
          <w:tcPr>
            <w:tcW w:w="38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лет</w:t>
            </w:r>
          </w:p>
        </w:tc>
      </w:tr>
      <w:tr>
        <w:trPr>
          <w:trHeight w:val="30" w:hRule="atLeast"/>
        </w:trPr>
        <w:tc>
          <w:tcPr>
            <w:tcW w:w="8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8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8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Завтрак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350 - 450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400 - 500</w:t>
            </w:r>
          </w:p>
        </w:tc>
        <w:tc>
          <w:tcPr>
            <w:tcW w:w="38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500 - 550</w:t>
            </w:r>
          </w:p>
        </w:tc>
      </w:tr>
      <w:tr>
        <w:trPr>
          <w:trHeight w:val="30" w:hRule="atLeast"/>
        </w:trPr>
        <w:tc>
          <w:tcPr>
            <w:tcW w:w="8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Обед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400 - 550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550 - 600</w:t>
            </w:r>
          </w:p>
        </w:tc>
        <w:tc>
          <w:tcPr>
            <w:tcW w:w="38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600 - 800</w:t>
            </w:r>
          </w:p>
        </w:tc>
      </w:tr>
      <w:tr>
        <w:trPr>
          <w:trHeight w:val="30" w:hRule="atLeast"/>
        </w:trPr>
        <w:tc>
          <w:tcPr>
            <w:tcW w:w="8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Полдник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200 - 250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250 - 300</w:t>
            </w:r>
          </w:p>
        </w:tc>
        <w:tc>
          <w:tcPr>
            <w:tcW w:w="38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300 - 400</w:t>
            </w:r>
          </w:p>
        </w:tc>
      </w:tr>
      <w:tr>
        <w:trPr>
          <w:trHeight w:val="30" w:hRule="atLeast"/>
        </w:trPr>
        <w:tc>
          <w:tcPr>
            <w:tcW w:w="8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Ужин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350 - 400</w:t>
            </w:r>
          </w:p>
        </w:tc>
        <w:tc>
          <w:tcPr>
            <w:tcW w:w="38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400 - 500</w:t>
            </w:r>
          </w:p>
        </w:tc>
        <w:tc>
          <w:tcPr>
            <w:tcW w:w="38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450 - 600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40" w:id="3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Бракеражный журнал скоропортящейся пищевой продукции и полуфабрикатов</w:t>
      </w:r>
    </w:p>
    <w:bookmarkEnd w:id="31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1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846"/>
        <w:gridCol w:w="557"/>
        <w:gridCol w:w="2517"/>
        <w:gridCol w:w="1486"/>
        <w:gridCol w:w="1331"/>
        <w:gridCol w:w="1951"/>
        <w:gridCol w:w="1899"/>
        <w:gridCol w:w="713"/>
      </w:tblGrid>
      <w:tr>
        <w:trPr>
          <w:trHeight w:val="30" w:hRule="atLeast"/>
        </w:trPr>
        <w:tc>
          <w:tcPr>
            <w:tcW w:w="18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час, поступления продовольственного сырья и пищевых продуктов)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пищевых продуктов</w:t>
            </w:r>
          </w:p>
        </w:tc>
        <w:tc>
          <w:tcPr>
            <w:tcW w:w="251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поступившего продовольственного сырья и пищевых продуктов (в килограммах, литрах, штуках)</w:t>
            </w:r>
          </w:p>
        </w:tc>
        <w:tc>
          <w:tcPr>
            <w:tcW w:w="1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Результаты органолептической оценки поступившего продовольственного сырья и пищевых продуктов</w:t>
            </w:r>
          </w:p>
        </w:tc>
        <w:tc>
          <w:tcPr>
            <w:tcW w:w="1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Конечный срок реализации продовольственного сырья и пищевых продуктов</w:t>
            </w:r>
          </w:p>
        </w:tc>
        <w:tc>
          <w:tcPr>
            <w:tcW w:w="19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час фактической реализации продовольственного сырья и пищевых продуктов по дням</w:t>
            </w:r>
          </w:p>
        </w:tc>
        <w:tc>
          <w:tcPr>
            <w:tcW w:w="18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Ф.И.О. (при наличии) подпись ответственного лица</w:t>
            </w:r>
          </w:p>
        </w:tc>
        <w:tc>
          <w:tcPr>
            <w:tcW w:w="7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 *</w:t>
            </w:r>
          </w:p>
        </w:tc>
      </w:tr>
      <w:tr>
        <w:trPr>
          <w:trHeight w:val="30" w:hRule="atLeast"/>
        </w:trPr>
        <w:tc>
          <w:tcPr>
            <w:tcW w:w="18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51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9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8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7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18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51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342" w:id="3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Примечание:* Указываются факты списания, возврата продуктов</w:t>
      </w:r>
    </w:p>
    <w:bookmarkEnd w:id="319"/>
    <w:bookmarkStart w:name="z343" w:id="32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"С-витаминизации"</w:t>
      </w:r>
    </w:p>
    <w:bookmarkEnd w:id="32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2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527"/>
        <w:gridCol w:w="1624"/>
        <w:gridCol w:w="2076"/>
        <w:gridCol w:w="4448"/>
        <w:gridCol w:w="1625"/>
      </w:tblGrid>
      <w:tr>
        <w:trPr>
          <w:trHeight w:val="30" w:hRule="atLeast"/>
        </w:trPr>
        <w:tc>
          <w:tcPr>
            <w:tcW w:w="25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час приготовления блюда</w:t>
            </w:r>
          </w:p>
        </w:tc>
        <w:tc>
          <w:tcPr>
            <w:tcW w:w="16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блюда</w:t>
            </w:r>
          </w:p>
        </w:tc>
        <w:tc>
          <w:tcPr>
            <w:tcW w:w="20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количество добавленного витамина</w:t>
            </w:r>
          </w:p>
        </w:tc>
        <w:tc>
          <w:tcPr>
            <w:tcW w:w="44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витамина "С" в одной порции</w:t>
            </w:r>
          </w:p>
        </w:tc>
        <w:tc>
          <w:tcPr>
            <w:tcW w:w="16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ответственного лица</w:t>
            </w:r>
          </w:p>
        </w:tc>
      </w:tr>
      <w:tr>
        <w:trPr>
          <w:trHeight w:val="30" w:hRule="atLeast"/>
        </w:trPr>
        <w:tc>
          <w:tcPr>
            <w:tcW w:w="25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6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4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6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25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6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0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4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6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345" w:id="32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органолептической оценки качества блюд и кулинарных изделий</w:t>
      </w:r>
    </w:p>
    <w:bookmarkEnd w:id="32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3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715"/>
        <w:gridCol w:w="1000"/>
        <w:gridCol w:w="2073"/>
        <w:gridCol w:w="1296"/>
        <w:gridCol w:w="3023"/>
        <w:gridCol w:w="2549"/>
        <w:gridCol w:w="644"/>
      </w:tblGrid>
      <w:tr>
        <w:trPr>
          <w:trHeight w:val="30" w:hRule="atLeast"/>
        </w:trPr>
        <w:tc>
          <w:tcPr>
            <w:tcW w:w="17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Дата, время, изготовления блюд и кулинарных изделий</w:t>
            </w:r>
          </w:p>
        </w:tc>
        <w:tc>
          <w:tcPr>
            <w:tcW w:w="10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блюд и кулинарных изделий</w:t>
            </w:r>
          </w:p>
        </w:tc>
        <w:tc>
          <w:tcPr>
            <w:tcW w:w="207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Органолептическая оценка, включая оценку степени готовности блюд и кулинарных изделий</w:t>
            </w:r>
          </w:p>
        </w:tc>
        <w:tc>
          <w:tcPr>
            <w:tcW w:w="12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Разрешение к реализации (время)</w:t>
            </w:r>
          </w:p>
        </w:tc>
        <w:tc>
          <w:tcPr>
            <w:tcW w:w="30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Ответственный исполнитель (Ф.И.О. (при его наличии), должность)</w:t>
            </w:r>
          </w:p>
        </w:tc>
        <w:tc>
          <w:tcPr>
            <w:tcW w:w="25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Ф.И.О. (при его наличии), лица проводившего бракераж</w:t>
            </w:r>
          </w:p>
        </w:tc>
        <w:tc>
          <w:tcPr>
            <w:tcW w:w="6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17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0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7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5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6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17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0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07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0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5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6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347" w:id="3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в графе 7 указываются наименования готовой продукции, не допущенных к реализации</w:t>
      </w:r>
    </w:p>
    <w:bookmarkEnd w:id="32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49" w:id="3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Оснащение медицинских помещений</w:t>
      </w:r>
    </w:p>
    <w:bookmarkEnd w:id="32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344"/>
        <w:gridCol w:w="6184"/>
        <w:gridCol w:w="4772"/>
      </w:tblGrid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медицинского оборудования и инструментария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Письменный стол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Стулья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2-6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Кушетка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канцелярский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1-3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медицинский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Ширма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столик со стеклянной крышкой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Холодильник (для вакцин и медикаментов)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Тонометр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Фонендоскоп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Бактерицидная лампа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медицинские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Ростомер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Термоконтейнер для транспортировки вакцин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Настольная лампа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Термометры медицинские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20-50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Ножницы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Умывальная раковина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Ведро с педальной крышкой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Емкость для уничтожения остатков вакцин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Халаты медицинские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Колпаки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Простыни одноразовые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постоянно в наличии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Полотенца одноразовые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постоянно в наличии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Халаты темные для уборки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Маски одноразовые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10-30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Уборочный инвентарь: ведра, швабра, ветоши, емкости для хранения ветошей, перчатки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расчет от набора помещений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Канцтовары (журналы, тетради, клей, ручки, дырокол, степлер, корректор, папки)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мере необходимости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Бикс маленький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Бикс большой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Жгут резиновый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4-6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Шприцы одноразовые с иглами: 2,0 5,0 10,0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штук; 10 штук; 5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Пинцет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Грелка резиновая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Пузырь для льда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Лоток почкообразный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Шпатель металлический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Шины для иммобилизации конечностей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Коврик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штук.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Сантиметровая лента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Таблицы для определения остроты зрения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</w:t>
            </w:r>
          </w:p>
        </w:tc>
      </w:tr>
      <w:tr>
        <w:trPr>
          <w:trHeight w:val="30" w:hRule="atLeast"/>
        </w:trPr>
        <w:tc>
          <w:tcPr>
            <w:tcW w:w="13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</w:t>
            </w:r>
          </w:p>
        </w:tc>
        <w:tc>
          <w:tcPr>
            <w:tcW w:w="61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Жидкое мыло с дозатором</w:t>
            </w:r>
          </w:p>
        </w:tc>
        <w:tc>
          <w:tcPr>
            <w:tcW w:w="47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постоянно в наличии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52" w:id="32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результатов осмотра работников пищеблока</w:t>
      </w:r>
    </w:p>
    <w:bookmarkEnd w:id="32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24"/>
        <w:gridCol w:w="1582"/>
        <w:gridCol w:w="224"/>
        <w:gridCol w:w="927"/>
        <w:gridCol w:w="505"/>
        <w:gridCol w:w="506"/>
        <w:gridCol w:w="506"/>
        <w:gridCol w:w="506"/>
        <w:gridCol w:w="506"/>
        <w:gridCol w:w="506"/>
        <w:gridCol w:w="785"/>
        <w:gridCol w:w="785"/>
        <w:gridCol w:w="785"/>
        <w:gridCol w:w="785"/>
        <w:gridCol w:w="785"/>
        <w:gridCol w:w="2048"/>
        <w:gridCol w:w="111"/>
        <w:gridCol w:w="112"/>
        <w:gridCol w:w="112"/>
      </w:tblGrid>
      <w:tr>
        <w:trPr>
          <w:trHeight w:val="30" w:hRule="atLeast"/>
        </w:trPr>
        <w:tc>
          <w:tcPr>
            <w:tcW w:w="2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82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2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0" w:type="auto"/>
            <w:gridSpan w:val="1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 / дни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9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*</w:t>
            </w:r>
          </w:p>
        </w:tc>
        <w:tc>
          <w:tcPr>
            <w:tcW w:w="50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17… 30</w:t>
            </w:r>
          </w:p>
        </w:tc>
        <w:tc>
          <w:tcPr>
            <w:tcW w:w="1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9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50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0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354" w:id="3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Примечание. *здоров, болен, отстранен от работы, санирован, отпуск, выходной</w:t>
      </w:r>
    </w:p>
    <w:bookmarkEnd w:id="325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56" w:id="32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Ведомость контроля за выполнением норм пищевой продукции за ___ месяц ________г.</w:t>
      </w:r>
    </w:p>
    <w:bookmarkEnd w:id="32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4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86"/>
        <w:gridCol w:w="486"/>
        <w:gridCol w:w="2335"/>
        <w:gridCol w:w="487"/>
        <w:gridCol w:w="487"/>
        <w:gridCol w:w="487"/>
        <w:gridCol w:w="622"/>
        <w:gridCol w:w="755"/>
        <w:gridCol w:w="2516"/>
        <w:gridCol w:w="1299"/>
        <w:gridCol w:w="2340"/>
      </w:tblGrid>
      <w:tr>
        <w:trPr>
          <w:trHeight w:val="30" w:hRule="atLeast"/>
        </w:trPr>
        <w:tc>
          <w:tcPr>
            <w:tcW w:w="48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8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пищевой продукции</w:t>
            </w:r>
          </w:p>
        </w:tc>
        <w:tc>
          <w:tcPr>
            <w:tcW w:w="233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Норма* пищевой продукции в граммах г (брутто) на 1 человека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Фактически выдано пищевой продукции в брутто по дням (всего), г на одного человека</w:t>
            </w:r>
          </w:p>
        </w:tc>
        <w:tc>
          <w:tcPr>
            <w:tcW w:w="251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выдано пищевой продукции в брутто на 1 человека за 10 дней</w:t>
            </w:r>
          </w:p>
        </w:tc>
        <w:tc>
          <w:tcPr>
            <w:tcW w:w="129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среднем на 1 человека в день</w:t>
            </w:r>
          </w:p>
        </w:tc>
        <w:tc>
          <w:tcPr>
            <w:tcW w:w="234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Отклонение от нормы в % (+/-)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6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3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4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4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6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5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3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3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62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5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3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358" w:id="3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_______________________________________________________</w:t>
      </w:r>
    </w:p>
    <w:bookmarkEnd w:id="32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дошкольным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организациям и домам ребенка"</w:t>
            </w:r>
          </w:p>
        </w:tc>
      </w:tr>
    </w:tbl>
    <w:bookmarkStart w:name="z360" w:id="32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Медицинская документация объектов</w:t>
      </w:r>
    </w:p>
    <w:bookmarkEnd w:id="328"/>
    <w:bookmarkStart w:name="z361" w:id="3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Медицинской документацией являются:</w:t>
      </w:r>
    </w:p>
    <w:bookmarkEnd w:id="329"/>
    <w:bookmarkStart w:name="z362" w:id="3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журнал учета инфекционных заболеваний;</w:t>
      </w:r>
    </w:p>
    <w:bookmarkEnd w:id="330"/>
    <w:bookmarkStart w:name="z363" w:id="3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журнал соматической заболеваемости;</w:t>
      </w:r>
    </w:p>
    <w:bookmarkEnd w:id="331"/>
    <w:bookmarkStart w:name="z364" w:id="3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журнал учета контактов с острыми инфекционными заболеваниями;</w:t>
      </w:r>
    </w:p>
    <w:bookmarkEnd w:id="332"/>
    <w:bookmarkStart w:name="z365" w:id="3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карта профилактических прививок;</w:t>
      </w:r>
    </w:p>
    <w:bookmarkEnd w:id="333"/>
    <w:bookmarkStart w:name="z366" w:id="3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журнал регистрации проб Манту;</w:t>
      </w:r>
    </w:p>
    <w:bookmarkEnd w:id="334"/>
    <w:bookmarkStart w:name="z367" w:id="3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журнал регистрации детей группы риска подлежащих обследованию по пробе Манту;</w:t>
      </w:r>
    </w:p>
    <w:bookmarkEnd w:id="335"/>
    <w:bookmarkStart w:name="z368" w:id="3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журнал туберкулино-положительных лиц, подлежащих до обследованию у фтизиопедиатра;</w:t>
      </w:r>
    </w:p>
    <w:bookmarkEnd w:id="336"/>
    <w:bookmarkStart w:name="z369" w:id="3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журнал проведения контролируемой химиопрофилактики;</w:t>
      </w:r>
    </w:p>
    <w:bookmarkEnd w:id="337"/>
    <w:bookmarkStart w:name="z370" w:id="3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журнал регистрации лиц, обследованных на гельминты;</w:t>
      </w:r>
    </w:p>
    <w:bookmarkEnd w:id="338"/>
    <w:bookmarkStart w:name="z371" w:id="3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паспорт здоровья ребенка;</w:t>
      </w:r>
    </w:p>
    <w:bookmarkEnd w:id="339"/>
    <w:bookmarkStart w:name="z372" w:id="3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списки детей группы риска;</w:t>
      </w:r>
    </w:p>
    <w:bookmarkEnd w:id="340"/>
    <w:bookmarkStart w:name="z373" w:id="3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бракеражный журнал скоропортящейся пищевой продукции и полуфабрикатов;</w:t>
      </w:r>
    </w:p>
    <w:bookmarkEnd w:id="341"/>
    <w:bookmarkStart w:name="z374" w:id="3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журнал результатов осмотра работников пищеблока;</w:t>
      </w:r>
    </w:p>
    <w:bookmarkEnd w:id="342"/>
    <w:bookmarkStart w:name="z375" w:id="3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ведомость контроля за выполнением норм пищевой продукции;</w:t>
      </w:r>
    </w:p>
    <w:bookmarkEnd w:id="343"/>
    <w:bookmarkStart w:name="z376" w:id="3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индивидуальные медицинские карты воспитанников;</w:t>
      </w:r>
    </w:p>
    <w:bookmarkEnd w:id="344"/>
    <w:bookmarkStart w:name="z377" w:id="3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журнал органолептической оценки качества блюд и кулинарных изделий;</w:t>
      </w:r>
    </w:p>
    <w:bookmarkEnd w:id="345"/>
    <w:bookmarkStart w:name="z378" w:id="3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журнал "С" - витаминизации.</w:t>
      </w:r>
    </w:p>
    <w:bookmarkEnd w:id="34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9 июля 2021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ДСМ- 59</w:t>
            </w:r>
          </w:p>
        </w:tc>
      </w:tr>
    </w:tbl>
    <w:bookmarkStart w:name="z380" w:id="3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утративших силу некоторых приказов Министерства здравоохранения Республики Казахстан</w:t>
      </w:r>
    </w:p>
    <w:bookmarkEnd w:id="347"/>
    <w:bookmarkStart w:name="z381" w:id="3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17 августа 2017 года № 615 "Об утверждении Санитарных правил "Санитарно-эпидемиологические требования к дошкольным организациям и домам ребенка" (зарегистрирован в Реестре государственной регистрации нормативных правовых актов под № 15893).</w:t>
      </w:r>
    </w:p>
    <w:bookmarkEnd w:id="348"/>
    <w:bookmarkStart w:name="z382" w:id="3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</w:rPr>
        <w:t>Пункт 13</w:t>
      </w:r>
      <w:r>
        <w:rPr>
          <w:rFonts w:ascii="Times New Roman"/>
          <w:b w:val="false"/>
          <w:i w:val="false"/>
          <w:color w:val="000000"/>
          <w:sz w:val="28"/>
        </w:rPr>
        <w:t xml:space="preserve"> Перечня некоторых приказов Министерства национальной экономики Республики Казахстан и Министерства здравоохранения Республики Казахстан, в которые вносятся изменения и дополнение, утвержденного приказом исполняющего обязанности Министра здравоохранения Республики Казахстан от 3 сентября 2018 года № ҚР ДСМ-9 (зарегистрирован в Реестре государственной регистрации нормативных правовых актов под № 17501).</w:t>
      </w:r>
    </w:p>
    <w:bookmarkEnd w:id="349"/>
    <w:bookmarkStart w:name="z383" w:id="3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</w:rPr>
        <w:t>Пункт 10</w:t>
      </w:r>
      <w:r>
        <w:rPr>
          <w:rFonts w:ascii="Times New Roman"/>
          <w:b w:val="false"/>
          <w:i w:val="false"/>
          <w:color w:val="000000"/>
          <w:sz w:val="28"/>
        </w:rPr>
        <w:t xml:space="preserve"> Перечня некоторых приказов Министерства здравоохранения Республики Казахстан и Министерства национальной экономики Республики Казахстан, в которые вносятся изменения и дополнения, утвержденного приказом Министра здравоохранения Республики Казахстан от 5 июля 2020 года № ҚР ДСМ-78/2020 (зарегистрирован в Реестре государственной регистрации нормативных правовых актов под № 20935).</w:t>
      </w:r>
    </w:p>
    <w:bookmarkEnd w:id="350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